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42"/>
        <w:ind w:left="4678"/>
        <w:spacing w:after="0" w:line="240" w:lineRule="auto"/>
        <w:rPr>
          <w:sz w:val="18"/>
          <w:szCs w:val="18"/>
          <w:highlight w:val="none"/>
        </w:rPr>
      </w:pPr>
      <w:r>
        <w:rPr>
          <w:sz w:val="18"/>
          <w:szCs w:val="18"/>
          <w:highlight w:val="none"/>
        </w:rPr>
      </w:r>
      <w:r>
        <w:rPr>
          <w:sz w:val="18"/>
          <w:szCs w:val="18"/>
        </w:rPr>
        <w:t xml:space="preserve">Приложение </w:t>
      </w:r>
      <w:r>
        <w:rPr>
          <w:sz w:val="18"/>
          <w:szCs w:val="18"/>
          <w:lang w:val="ru-RU"/>
        </w:rPr>
        <w:t xml:space="preserve">1</w:t>
      </w:r>
      <w:r>
        <w:rPr>
          <w:sz w:val="18"/>
          <w:szCs w:val="18"/>
          <w:lang w:val="ru-RU"/>
        </w:rPr>
        <w:t xml:space="preserve">7</w:t>
      </w:r>
      <w:r>
        <w:rPr>
          <w:sz w:val="18"/>
          <w:szCs w:val="18"/>
        </w:rPr>
        <w:t xml:space="preserve"> </w:t>
      </w:r>
      <w:r>
        <w:rPr>
          <w:sz w:val="18"/>
          <w:szCs w:val="18"/>
          <w:highlight w:val="white"/>
        </w:rPr>
      </w:r>
      <w:r>
        <w:rPr>
          <w:sz w:val="18"/>
          <w:szCs w:val="18"/>
          <w:highlight w:val="none"/>
        </w:rPr>
      </w:r>
    </w:p>
    <w:p>
      <w:pPr>
        <w:pStyle w:val="1016"/>
        <w:ind w:left="4677" w:right="0" w:firstLine="0"/>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pStyle w:val="1042"/>
        <w:ind w:left="4678"/>
        <w:spacing w:after="0" w:line="240" w:lineRule="auto"/>
        <w:rPr>
          <w:sz w:val="18"/>
          <w:szCs w:val="18"/>
        </w:rPr>
      </w:pPr>
      <w:r>
        <w:rPr>
          <w:sz w:val="18"/>
          <w:szCs w:val="18"/>
        </w:rPr>
      </w:r>
      <w:r>
        <w:rPr>
          <w:sz w:val="18"/>
          <w:szCs w:val="18"/>
        </w:rPr>
      </w:r>
      <w:r>
        <w:rPr>
          <w:sz w:val="18"/>
          <w:szCs w:val="18"/>
        </w:rPr>
      </w:r>
    </w:p>
    <w:p>
      <w:pPr>
        <w:ind w:left="4860" w:hanging="4860"/>
        <w:tabs>
          <w:tab w:val="left" w:pos="7371" w:leader="none"/>
        </w:tabs>
        <w:rPr>
          <w:rFonts w:ascii="Times New Roman" w:hAnsi="Times New Roman" w:cs="Times New Roman"/>
          <w:b/>
          <w:bCs/>
          <w:sz w:val="18"/>
          <w:szCs w:val="18"/>
          <w:highlight w:val="none"/>
        </w:rPr>
      </w:pPr>
      <w:r>
        <w:rPr>
          <w:sz w:val="18"/>
          <w:szCs w:val="18"/>
        </w:rPr>
      </w:r>
      <w:r>
        <w:rPr>
          <w:rFonts w:ascii="Times New Roman" w:hAnsi="Times New Roman" w:cs="Times New Roman"/>
          <w:b/>
          <w:bCs/>
          <w:sz w:val="18"/>
          <w:szCs w:val="18"/>
          <w:highlight w:val="none"/>
        </w:rPr>
      </w:r>
      <w:r>
        <w:rPr>
          <w:rFonts w:ascii="Times New Roman" w:hAnsi="Times New Roman" w:cs="Times New Roman"/>
          <w:b/>
          <w:bCs/>
          <w:sz w:val="18"/>
          <w:szCs w:val="18"/>
          <w:highlight w:val="none"/>
        </w:rPr>
      </w:r>
    </w:p>
    <w:p>
      <w:pPr>
        <w:jc w:val="center"/>
        <w:widowControl w:val="off"/>
        <w:rPr>
          <w:b/>
          <w:bCs/>
          <w:sz w:val="20"/>
          <w:szCs w:val="20"/>
        </w:rPr>
      </w:pPr>
      <w:r>
        <w:rPr>
          <w:b/>
          <w:bCs/>
          <w:sz w:val="20"/>
          <w:szCs w:val="20"/>
        </w:rPr>
        <w:t xml:space="preserve">ЗАЯВЛЕНИЕ </w:t>
      </w:r>
      <w:r>
        <w:rPr>
          <w:b/>
          <w:bCs/>
          <w:sz w:val="20"/>
          <w:szCs w:val="20"/>
        </w:rPr>
        <w:t xml:space="preserve">КОНТРОЛИРУЕМОЙ ОРГАНИЗАЦИИ</w:t>
      </w:r>
      <w:r>
        <w:rPr>
          <w:b/>
          <w:bCs/>
          <w:sz w:val="20"/>
          <w:szCs w:val="20"/>
        </w:rPr>
      </w:r>
      <w:r>
        <w:rPr>
          <w:b/>
          <w:bCs/>
          <w:sz w:val="20"/>
          <w:szCs w:val="20"/>
        </w:rPr>
      </w:r>
    </w:p>
    <w:p>
      <w:pPr>
        <w:jc w:val="center"/>
        <w:widowControl w:val="off"/>
        <w:rPr>
          <w:b/>
          <w:bCs/>
          <w:sz w:val="20"/>
          <w:szCs w:val="20"/>
        </w:rPr>
      </w:pPr>
      <w:r>
        <w:rPr>
          <w:b/>
          <w:bCs/>
          <w:sz w:val="20"/>
          <w:szCs w:val="20"/>
        </w:rPr>
      </w:r>
      <w:r>
        <w:rPr>
          <w:b/>
          <w:bCs/>
          <w:sz w:val="20"/>
          <w:szCs w:val="20"/>
        </w:rPr>
        <w:t xml:space="preserve">О </w:t>
      </w:r>
      <w:r>
        <w:rPr>
          <w:b/>
          <w:bCs/>
          <w:sz w:val="20"/>
          <w:szCs w:val="20"/>
        </w:rPr>
        <w:t xml:space="preserve">ПРЕДОСТАВЛЕНИ</w:t>
      </w:r>
      <w:r>
        <w:rPr>
          <w:b/>
          <w:bCs/>
          <w:sz w:val="20"/>
          <w:szCs w:val="20"/>
        </w:rPr>
        <w:t xml:space="preserve">И/</w:t>
      </w:r>
      <w:r>
        <w:rPr>
          <w:b/>
          <w:bCs/>
          <w:sz w:val="20"/>
          <w:szCs w:val="20"/>
        </w:rPr>
        <w:t xml:space="preserve">ОБ </w:t>
      </w:r>
      <w:r>
        <w:rPr>
          <w:b/>
          <w:bCs/>
          <w:sz w:val="20"/>
          <w:szCs w:val="20"/>
        </w:rPr>
        <w:t xml:space="preserve">ОТЗЫВ</w:t>
      </w:r>
      <w:r>
        <w:rPr>
          <w:b/>
          <w:bCs/>
          <w:sz w:val="20"/>
          <w:szCs w:val="20"/>
        </w:rPr>
        <w:t xml:space="preserve">Е</w:t>
      </w:r>
      <w:r>
        <w:rPr>
          <w:b/>
          <w:bCs/>
          <w:sz w:val="20"/>
          <w:szCs w:val="20"/>
        </w:rPr>
        <w:t xml:space="preserve"> ДОСТУПА </w:t>
      </w:r>
      <w:r>
        <w:rPr>
          <w:b/>
          <w:bCs/>
          <w:sz w:val="20"/>
          <w:szCs w:val="20"/>
        </w:rPr>
        <w:t xml:space="preserve">КОН</w:t>
      </w:r>
      <w:r>
        <w:rPr>
          <w:b/>
          <w:bCs/>
          <w:sz w:val="20"/>
          <w:szCs w:val="20"/>
        </w:rPr>
        <w:t xml:space="preserve">Т</w:t>
      </w:r>
      <w:r>
        <w:rPr>
          <w:b/>
          <w:bCs/>
          <w:sz w:val="20"/>
          <w:szCs w:val="20"/>
        </w:rPr>
        <w:t xml:space="preserve">РОЛИРУЮЩЕЙ ОРГАНИЗАЦИИ</w:t>
      </w:r>
      <w:r>
        <w:rPr>
          <w:b/>
          <w:bCs/>
          <w:sz w:val="20"/>
          <w:szCs w:val="20"/>
        </w:rPr>
        <w:t xml:space="preserve"> </w:t>
      </w:r>
      <w:r>
        <w:rPr>
          <w:b/>
          <w:bCs/>
          <w:sz w:val="20"/>
          <w:szCs w:val="20"/>
        </w:rPr>
      </w:r>
      <w:r>
        <w:rPr>
          <w:b/>
          <w:bCs/>
          <w:sz w:val="20"/>
          <w:szCs w:val="20"/>
        </w:rPr>
      </w:r>
    </w:p>
    <w:p>
      <w:pPr>
        <w:jc w:val="center"/>
        <w:widowControl w:val="off"/>
        <w:rPr>
          <w:rFonts w:ascii="Arial Narrow" w:hAnsi="Arial Narrow" w:cs="Tahoma"/>
          <w:b/>
          <w:bCs/>
          <w:sz w:val="20"/>
          <w:szCs w:val="20"/>
        </w:rPr>
      </w:pPr>
      <w:r>
        <w:rPr>
          <w:b/>
          <w:bCs/>
          <w:sz w:val="20"/>
          <w:szCs w:val="20"/>
        </w:rPr>
        <w:t xml:space="preserve">К ИНФОРМАЦИИ ПО СЧЕТУ</w:t>
      </w:r>
      <w:r>
        <w:rPr>
          <w:b/>
          <w:bCs/>
          <w:sz w:val="20"/>
          <w:szCs w:val="20"/>
        </w:rPr>
        <w:t xml:space="preserve"> </w:t>
      </w:r>
      <w:r>
        <w:rPr>
          <w:b/>
          <w:bCs/>
          <w:sz w:val="20"/>
          <w:szCs w:val="20"/>
        </w:rPr>
        <w:t xml:space="preserve">В ИС СВОЙ БИЗНЕС</w:t>
      </w:r>
      <w:r>
        <w:rPr>
          <w:rFonts w:ascii="Arial Narrow" w:hAnsi="Arial Narrow" w:cs="Tahoma"/>
          <w:b/>
          <w:bCs/>
          <w:sz w:val="20"/>
          <w:szCs w:val="20"/>
        </w:rPr>
      </w:r>
      <w:r>
        <w:rPr>
          <w:rFonts w:ascii="Arial Narrow" w:hAnsi="Arial Narrow" w:cs="Tahoma"/>
          <w:b/>
          <w:bCs/>
          <w:sz w:val="20"/>
          <w:szCs w:val="20"/>
        </w:rPr>
      </w:r>
    </w:p>
    <w:p>
      <w:pPr>
        <w:pStyle w:val="1016"/>
        <w:ind w:left="851"/>
        <w:jc w:val="center"/>
        <w:rPr>
          <w:b/>
          <w:sz w:val="16"/>
          <w:szCs w:val="16"/>
        </w:rPr>
      </w:pPr>
      <w:r>
        <w:rPr>
          <w:b/>
          <w:sz w:val="16"/>
          <w:szCs w:val="16"/>
        </w:rPr>
      </w:r>
      <w:r>
        <w:rPr>
          <w:b/>
          <w:sz w:val="16"/>
          <w:szCs w:val="16"/>
        </w:rPr>
      </w:r>
      <w:r>
        <w:rPr>
          <w:b/>
          <w:sz w:val="16"/>
          <w:szCs w:val="16"/>
        </w:rPr>
      </w:r>
    </w:p>
    <w:p>
      <w:pPr>
        <w:pStyle w:val="1016"/>
        <w:jc w:val="center"/>
      </w:pPr>
      <w:r>
        <w:t xml:space="preserve">г. ____________                                                                                     «___» __________ 20__ г.</w:t>
      </w:r>
      <w:r/>
    </w:p>
    <w:p>
      <w:pPr>
        <w:pStyle w:val="1016"/>
        <w:jc w:val="both"/>
        <w:tabs>
          <w:tab w:val="left" w:pos="4140" w:leader="none"/>
          <w:tab w:val="left" w:pos="6480" w:leader="none"/>
          <w:tab w:val="left" w:pos="6660" w:leader="none"/>
        </w:tabs>
      </w:pPr>
      <w:r/>
      <w:r/>
    </w:p>
    <w:p>
      <w:pPr>
        <w:pStyle w:val="1016"/>
        <w:ind w:left="0" w:right="0" w:firstLine="709"/>
        <w:jc w:val="both"/>
        <w:rPr>
          <w:sz w:val="20"/>
          <w:szCs w:val="20"/>
        </w:rPr>
        <w:outlineLvl w:val="0"/>
      </w:pPr>
      <w:r>
        <w:t xml:space="preserve">Настоящим Заявлением </w:t>
      </w:r>
      <w:r>
        <w:rPr>
          <w:sz w:val="20"/>
          <w:szCs w:val="20"/>
        </w:rPr>
        <w:t xml:space="preserve">_________________________________________________</w:t>
      </w:r>
      <w:r>
        <w:rPr>
          <w:sz w:val="20"/>
          <w:szCs w:val="20"/>
        </w:rPr>
        <w:t xml:space="preserve">____</w:t>
      </w:r>
      <w:r>
        <w:rPr>
          <w:sz w:val="20"/>
          <w:szCs w:val="20"/>
        </w:rPr>
        <w:t xml:space="preserve">_____</w:t>
      </w:r>
      <w:r>
        <w:rPr>
          <w:sz w:val="20"/>
          <w:szCs w:val="20"/>
        </w:rPr>
        <w:t xml:space="preserve">_____</w:t>
      </w:r>
      <w:r>
        <w:rPr>
          <w:sz w:val="20"/>
          <w:szCs w:val="20"/>
        </w:rPr>
        <w:t xml:space="preserve">,</w:t>
      </w:r>
      <w:r>
        <w:rPr>
          <w:sz w:val="20"/>
          <w:szCs w:val="20"/>
        </w:rPr>
      </w:r>
      <w:r>
        <w:rPr>
          <w:sz w:val="20"/>
          <w:szCs w:val="20"/>
        </w:rPr>
      </w:r>
    </w:p>
    <w:p>
      <w:pPr>
        <w:pStyle w:val="1016"/>
        <w:jc w:val="both"/>
        <w:rPr>
          <w:i/>
          <w:iCs/>
          <w:sz w:val="20"/>
          <w:szCs w:val="20"/>
          <w:vertAlign w:val="superscript"/>
        </w:rPr>
        <w:outlineLvl w:val="0"/>
      </w:pPr>
      <w:r>
        <w:rPr>
          <w:i/>
          <w:iCs/>
          <w:vertAlign w:val="superscript"/>
        </w:rPr>
        <w:t xml:space="preserve">                                                                              </w:t>
      </w:r>
      <w:r>
        <w:rPr>
          <w:i/>
          <w:iCs/>
          <w:sz w:val="20"/>
          <w:szCs w:val="20"/>
          <w:vertAlign w:val="superscript"/>
        </w:rPr>
        <w:t xml:space="preserve">(указывается организационно-правовая</w:t>
      </w:r>
      <w:r>
        <w:rPr>
          <w:sz w:val="20"/>
          <w:szCs w:val="20"/>
        </w:rPr>
        <w:t xml:space="preserve"> </w:t>
      </w:r>
      <w:r>
        <w:rPr>
          <w:i/>
          <w:iCs/>
          <w:sz w:val="20"/>
          <w:szCs w:val="20"/>
          <w:vertAlign w:val="superscript"/>
        </w:rPr>
        <w:t xml:space="preserve">форма и наименование юридического лица</w:t>
      </w:r>
      <w:r>
        <w:rPr>
          <w:i/>
          <w:iCs/>
          <w:sz w:val="20"/>
          <w:szCs w:val="20"/>
          <w:vertAlign w:val="superscript"/>
        </w:rPr>
        <w:t xml:space="preserve">/Ф.И.О. индивидуального предпринимателя, являющееся в соответствии с Условиями дистанционного банковского обслуживания Контролируемой организацией) </w:t>
      </w:r>
      <w:r>
        <w:rPr>
          <w:i/>
          <w:iCs/>
          <w:sz w:val="20"/>
          <w:szCs w:val="20"/>
          <w:vertAlign w:val="superscript"/>
        </w:rPr>
      </w:r>
      <w:r>
        <w:rPr>
          <w:i/>
          <w:iCs/>
          <w:sz w:val="20"/>
          <w:szCs w:val="20"/>
          <w:vertAlign w:val="superscript"/>
        </w:rPr>
      </w:r>
    </w:p>
    <w:p>
      <w:pPr>
        <w:pStyle w:val="1016"/>
        <w:jc w:val="both"/>
        <w:rPr>
          <w:i/>
          <w:iCs/>
          <w:sz w:val="20"/>
          <w:szCs w:val="20"/>
          <w:vertAlign w:val="superscript"/>
        </w:rPr>
        <w:outlineLvl w:val="0"/>
      </w:pPr>
      <w:r>
        <w:t xml:space="preserve">в лице_______</w:t>
      </w:r>
      <w:r>
        <w:t xml:space="preserve">____________________</w:t>
      </w:r>
      <w:r>
        <w:t xml:space="preserve">__________________</w:t>
      </w:r>
      <w:r>
        <w:t xml:space="preserve">_____________________________</w:t>
      </w:r>
      <w:r>
        <w:rPr>
          <w:i/>
          <w:iCs/>
          <w:sz w:val="20"/>
          <w:szCs w:val="20"/>
          <w:vertAlign w:val="superscript"/>
        </w:rPr>
      </w:r>
      <w:r>
        <w:rPr>
          <w:i/>
          <w:iCs/>
          <w:sz w:val="20"/>
          <w:szCs w:val="20"/>
          <w:vertAlign w:val="superscript"/>
        </w:rPr>
      </w:r>
    </w:p>
    <w:p>
      <w:pPr>
        <w:pStyle w:val="1016"/>
        <w:ind w:firstLine="1276"/>
        <w:jc w:val="both"/>
        <w:rPr>
          <w:sz w:val="20"/>
          <w:szCs w:val="20"/>
        </w:rPr>
        <w:outlineLvl w:val="0"/>
      </w:pPr>
      <w:r>
        <w:rPr>
          <w:sz w:val="20"/>
          <w:szCs w:val="20"/>
        </w:rPr>
        <w:t xml:space="preserve">    </w:t>
        <w:tab/>
        <w:t xml:space="preserve">                                                                         </w:t>
      </w:r>
      <w:r>
        <w:rPr>
          <w:sz w:val="20"/>
          <w:szCs w:val="20"/>
        </w:rPr>
      </w:r>
      <w:r>
        <w:rPr>
          <w:sz w:val="20"/>
          <w:szCs w:val="20"/>
        </w:rPr>
      </w:r>
    </w:p>
    <w:p>
      <w:pPr>
        <w:pStyle w:val="1016"/>
        <w:jc w:val="both"/>
        <w:spacing w:line="288" w:lineRule="auto"/>
        <w:outlineLvl w:val="0"/>
      </w:pPr>
      <w:r>
        <w:t xml:space="preserve">действующего на основании _____________________________________________________, </w:t>
      </w:r>
      <w:r/>
    </w:p>
    <w:p>
      <w:pPr>
        <w:pStyle w:val="1016"/>
        <w:jc w:val="both"/>
        <w:spacing w:line="220" w:lineRule="exact"/>
        <w:rPr>
          <w:i/>
          <w:sz w:val="20"/>
          <w:szCs w:val="20"/>
          <w:vertAlign w:val="superscript"/>
        </w:rPr>
        <w:outlineLvl w:val="0"/>
      </w:pPr>
      <w:r>
        <w:rPr>
          <w:i/>
          <w:vertAlign w:val="superscript"/>
        </w:rPr>
        <w:t xml:space="preserve">                    </w:t>
      </w:r>
      <w:r>
        <w:rPr>
          <w:i/>
          <w:sz w:val="20"/>
          <w:szCs w:val="20"/>
          <w:vertAlign w:val="superscript"/>
        </w:rPr>
        <w:t xml:space="preserve">(Устав; доверенность №, дата; свидетельство о государственной регистрации физического лица в качестве   индивидуального предпринимателя.)</w:t>
      </w:r>
      <w:r>
        <w:rPr>
          <w:i/>
          <w:sz w:val="20"/>
          <w:szCs w:val="20"/>
          <w:vertAlign w:val="superscript"/>
        </w:rPr>
      </w:r>
      <w:r>
        <w:rPr>
          <w:i/>
          <w:sz w:val="20"/>
          <w:szCs w:val="20"/>
          <w:vertAlign w:val="superscript"/>
        </w:rPr>
      </w:r>
    </w:p>
    <w:p>
      <w:pPr>
        <w:pStyle w:val="1016"/>
        <w:ind w:right="-1"/>
        <w:jc w:val="both"/>
        <w:outlineLvl w:val="0"/>
      </w:pPr>
      <w:r>
        <w:t xml:space="preserve">(далее – </w:t>
      </w:r>
      <w:r>
        <w:t xml:space="preserve">К</w:t>
      </w:r>
      <w:r>
        <w:t xml:space="preserve">онтролируемая организация) </w:t>
      </w:r>
      <w:r>
        <w:t xml:space="preserve">прошу </w:t>
      </w:r>
      <w:r>
        <w:t xml:space="preserve">в лице</w:t>
      </w:r>
      <w:r>
        <w:rPr>
          <w:rStyle w:val="1028"/>
        </w:rPr>
        <w:footnoteReference w:id="2"/>
      </w:r>
      <w:r>
        <w:rPr>
          <w:i/>
          <w:sz w:val="20"/>
          <w:szCs w:val="20"/>
        </w:rPr>
        <w:t xml:space="preserve">(отметить нужное</w:t>
      </w:r>
      <w:r>
        <w:t xml:space="preserve">):</w:t>
      </w:r>
      <w:r/>
    </w:p>
    <w:p>
      <w:pPr>
        <w:ind w:right="-1"/>
        <w:jc w:val="left"/>
        <w:rPr>
          <w:rFonts w:ascii="Segoe UI Symbol" w:hAnsi="Segoe UI Symbol" w:eastAsia="MS Gothic" w:cs="Segoe UI Symbol"/>
          <w:sz w:val="18"/>
          <w:szCs w:val="18"/>
        </w:rPr>
        <w:outlineLvl w:val="0"/>
      </w:pPr>
      <w:r>
        <w:rPr>
          <w:rFonts w:ascii="Segoe UI Symbol" w:hAnsi="Segoe UI Symbol" w:eastAsia="MS Gothic" w:cs="Segoe UI Symbol"/>
          <w:sz w:val="18"/>
          <w:szCs w:val="18"/>
        </w:rPr>
        <w:t xml:space="preserve">☐</w:t>
      </w:r>
      <w:r>
        <w:t xml:space="preserve"> уполномоченных(ого) лиц(а) с правом акцепта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left"/>
        <w:outlineLvl w:val="0"/>
      </w:pPr>
      <w:r>
        <w:rPr>
          <w:rFonts w:ascii="Segoe UI Symbol" w:hAnsi="Segoe UI Symbol" w:eastAsia="MS Gothic" w:cs="Segoe UI Symbol"/>
          <w:sz w:val="18"/>
          <w:szCs w:val="18"/>
        </w:rPr>
        <w:t xml:space="preserve">☐</w:t>
      </w:r>
      <w:r>
        <w:t xml:space="preserve"> уполномоченных(ого) лиц(а) с правом просмотра </w:t>
      </w:r>
      <w:r>
        <w:t xml:space="preserve">операций </w:t>
      </w:r>
      <w:r>
        <w:t xml:space="preserve">_______________________________________________________________________________ </w:t>
      </w:r>
      <w:r/>
    </w:p>
    <w:p>
      <w:pPr>
        <w:ind w:right="-1"/>
        <w:jc w:val="center"/>
        <w:rPr>
          <w:i/>
          <w:iCs/>
          <w:sz w:val="20"/>
          <w:szCs w:val="20"/>
          <w:vertAlign w:val="superscript"/>
        </w:rPr>
        <w:outlineLvl w:val="0"/>
      </w:pPr>
      <w:r>
        <w:rPr>
          <w:i/>
          <w:iCs/>
          <w:sz w:val="20"/>
          <w:szCs w:val="20"/>
          <w:vertAlign w:val="superscript"/>
        </w:rPr>
        <w:t xml:space="preserve">(указывается организационно-правовая форма, полное наименование и ИНН юридического</w:t>
      </w:r>
      <w:r>
        <w:rPr>
          <w:i/>
          <w:iCs/>
          <w:vertAlign w:val="superscript"/>
        </w:rPr>
        <w:t xml:space="preserve"> </w:t>
      </w:r>
      <w:r>
        <w:rPr>
          <w:i/>
          <w:iCs/>
          <w:sz w:val="20"/>
          <w:szCs w:val="20"/>
          <w:vertAlign w:val="superscript"/>
        </w:rPr>
        <w:t xml:space="preserve">лица /Ф.И.О и ИНН индивидуального предпринимателя, которому</w:t>
      </w:r>
      <w:r>
        <w:rPr>
          <w:i/>
          <w:iCs/>
          <w:sz w:val="20"/>
          <w:szCs w:val="20"/>
          <w:vertAlign w:val="superscript"/>
        </w:rPr>
        <w:t xml:space="preserve"> </w:t>
      </w:r>
      <w:r>
        <w:rPr>
          <w:i/>
          <w:iCs/>
          <w:sz w:val="20"/>
          <w:szCs w:val="20"/>
          <w:vertAlign w:val="superscript"/>
        </w:rPr>
        <w:t xml:space="preserve">выдается согласие о </w:t>
      </w:r>
      <w:r>
        <w:rPr>
          <w:i/>
          <w:iCs/>
          <w:sz w:val="20"/>
          <w:szCs w:val="20"/>
          <w:vertAlign w:val="superscript"/>
        </w:rPr>
        <w:t xml:space="preserve"> об акцепте платежей и просмотре остатков денежных средств на счете(ах) Контролируемой организации </w:t>
      </w:r>
      <w:r>
        <w:rPr>
          <w:i/>
          <w:iCs/>
          <w:sz w:val="20"/>
          <w:szCs w:val="20"/>
          <w:vertAlign w:val="superscript"/>
        </w:rPr>
      </w:r>
      <w:r>
        <w:rPr>
          <w:i/>
          <w:iCs/>
          <w:sz w:val="20"/>
          <w:szCs w:val="20"/>
          <w:vertAlign w:val="superscript"/>
        </w:rPr>
      </w:r>
    </w:p>
    <w:p>
      <w:pPr>
        <w:ind w:right="-1"/>
        <w:jc w:val="both"/>
        <w:outlineLvl w:val="0"/>
      </w:pPr>
      <w:r>
        <w:rPr>
          <w:i/>
          <w:iCs/>
          <w:sz w:val="20"/>
          <w:szCs w:val="20"/>
          <w:vertAlign w:val="superscript"/>
        </w:rPr>
      </w:r>
      <w:r>
        <w:t xml:space="preserve">(далее – К</w:t>
      </w:r>
      <w:r>
        <w:t xml:space="preserve">онтролирующая организация) </w:t>
      </w:r>
      <w:r>
        <w:rPr>
          <w:i/>
          <w:sz w:val="20"/>
          <w:szCs w:val="20"/>
        </w:rPr>
        <w:t xml:space="preserve">(отметить нужное</w:t>
      </w:r>
      <w:r>
        <w:rPr>
          <w:sz w:val="20"/>
          <w:szCs w:val="20"/>
        </w:rPr>
        <w:t xml:space="preserve">):</w:t>
      </w:r>
      <w:r/>
    </w:p>
    <w:p>
      <w:pPr>
        <w:pStyle w:val="1016"/>
        <w:ind w:right="-1"/>
        <w:jc w:val="both"/>
        <w:rPr>
          <w:highlight w:val="none"/>
        </w:rPr>
        <w:outlineLvl w:val="0"/>
      </w:pPr>
      <w:r>
        <w:rPr>
          <w:rFonts w:ascii="Segoe UI Symbol" w:hAnsi="Segoe UI Symbol" w:eastAsia="MS Gothic" w:cs="Segoe UI Symbol"/>
          <w:sz w:val="18"/>
          <w:szCs w:val="18"/>
        </w:rPr>
        <w:t xml:space="preserve">☐</w:t>
      </w:r>
      <w:r>
        <w:t xml:space="preserve"> </w:t>
      </w:r>
      <w:r>
        <w:t xml:space="preserve">предоставить доступ к информации </w:t>
      </w:r>
      <w:r>
        <w:t xml:space="preserve">по</w:t>
      </w:r>
      <w:r>
        <w:t xml:space="preserve"> </w:t>
      </w:r>
      <w:r>
        <w:t xml:space="preserve">счет</w:t>
      </w:r>
      <w:r>
        <w:t xml:space="preserve">у</w:t>
      </w:r>
      <w:r>
        <w:rPr>
          <w:rStyle w:val="1001"/>
        </w:rPr>
        <w:footnoteReference w:id="3"/>
      </w:r>
      <w:r>
        <w:rPr>
          <w:rStyle w:val="1001"/>
          <w:vertAlign w:val="superscript"/>
        </w:rPr>
        <w:t xml:space="preserve">,</w:t>
      </w:r>
      <w:r>
        <w:rPr>
          <w:rStyle w:val="1001"/>
          <w:highlight w:val="none"/>
        </w:rPr>
        <w:footnoteReference w:id="4"/>
      </w:r>
      <w:r>
        <w:rPr>
          <w:highlight w:val="none"/>
        </w:rPr>
      </w:r>
      <w:r>
        <w:rPr>
          <w:highlight w:val="none"/>
        </w:rPr>
      </w:r>
    </w:p>
    <w:tbl>
      <w:tblPr>
        <w:tblStyle w:val="872"/>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16"/>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rPr>
          <w:highlight w:val="none"/>
        </w:rPr>
      </w:r>
      <w:r>
        <w:t xml:space="preserve">для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w:t>
      </w:r>
      <w:r>
        <w:rPr>
          <w:highlight w:val="none"/>
        </w:rPr>
        <w:t xml:space="preserve"> </w:t>
      </w:r>
      <w:r>
        <w:rPr>
          <w:rFonts w:ascii="Segoe UI Symbol" w:hAnsi="Segoe UI Symbol" w:eastAsia="MS Gothic" w:cs="Segoe UI Symbol"/>
          <w:sz w:val="18"/>
          <w:szCs w:val="18"/>
        </w:rPr>
        <w:tab/>
        <w:tab/>
        <w:tab/>
        <w:t xml:space="preserve">☐</w:t>
      </w:r>
      <w:r>
        <w:t xml:space="preserve"> Контроль за платежами. Выписка </w:t>
      </w:r>
      <w:r>
        <w:rPr>
          <w:highlight w:val="none"/>
        </w:rPr>
      </w:r>
      <w:r>
        <w:rPr>
          <w:highlight w:val="none"/>
        </w:rPr>
      </w:r>
    </w:p>
    <w:p>
      <w:pPr>
        <w:jc w:val="both"/>
        <w:rPr>
          <w:rFonts w:ascii="Segoe UI Symbol" w:hAnsi="Segoe UI Symbol" w:eastAsia="MS Gothic" w:cs="Segoe UI Symbol"/>
          <w:sz w:val="20"/>
          <w:szCs w:val="20"/>
          <w:highlight w:val="none"/>
        </w:rPr>
      </w:pPr>
      <w:r>
        <w:rPr>
          <w:highlight w:val="none"/>
        </w:rPr>
      </w:r>
      <w:r>
        <w:rPr>
          <w:rFonts w:ascii="Segoe UI Symbol" w:hAnsi="Segoe UI Symbol" w:eastAsia="MS Gothic" w:cs="Segoe UI Symbol"/>
          <w:sz w:val="20"/>
          <w:szCs w:val="20"/>
          <w:highlight w:val="none"/>
        </w:rPr>
      </w:r>
      <w:r>
        <w:rPr>
          <w:rFonts w:ascii="Segoe UI Symbol" w:hAnsi="Segoe UI Symbol" w:eastAsia="MS Gothic" w:cs="Segoe UI Symbol"/>
          <w:sz w:val="20"/>
          <w:szCs w:val="20"/>
          <w:highlight w:val="none"/>
        </w:rPr>
      </w:r>
    </w:p>
    <w:p>
      <w:pPr>
        <w:jc w:val="both"/>
        <w:rPr>
          <w:sz w:val="22"/>
          <w:szCs w:val="22"/>
          <w:highlight w:val="none"/>
        </w:rPr>
      </w:pPr>
      <w:r>
        <w:rPr>
          <w:sz w:val="22"/>
          <w:szCs w:val="22"/>
          <w:highlight w:val="none"/>
        </w:rPr>
        <w:t xml:space="preserve">В случае предоставления доступа </w:t>
      </w:r>
      <w:r>
        <w:rPr>
          <w:sz w:val="22"/>
          <w:szCs w:val="22"/>
        </w:rPr>
        <w:t xml:space="preserve">Контролирующей организации к информации по счету для осуществления Контроля за платежами. Акцепт</w:t>
      </w:r>
      <w:r>
        <w:rPr>
          <w:sz w:val="22"/>
          <w:szCs w:val="22"/>
        </w:rPr>
        <w:t xml:space="preserve"> поручаем </w:t>
      </w:r>
      <w:r>
        <w:rPr>
          <w:sz w:val="22"/>
          <w:szCs w:val="22"/>
        </w:rPr>
        <w:t xml:space="preserve">АО «Россельхозбанк» (далее - </w:t>
      </w:r>
      <w:r>
        <w:rPr>
          <w:sz w:val="22"/>
          <w:szCs w:val="22"/>
        </w:rPr>
        <w:t xml:space="preserve">Банк</w:t>
      </w:r>
      <w:r>
        <w:rPr>
          <w:sz w:val="22"/>
          <w:szCs w:val="22"/>
        </w:rPr>
        <w:t xml:space="preserve">)</w:t>
      </w:r>
      <w:r>
        <w:rPr>
          <w:sz w:val="22"/>
          <w:szCs w:val="22"/>
        </w:rPr>
        <w:t xml:space="preserve"> не принимать к исполнению </w:t>
      </w:r>
      <w:r>
        <w:rPr>
          <w:sz w:val="22"/>
          <w:szCs w:val="22"/>
        </w:rPr>
        <w:t xml:space="preserve">электронные платежные документы (далее - </w:t>
      </w:r>
      <w:r>
        <w:rPr>
          <w:sz w:val="22"/>
          <w:szCs w:val="22"/>
        </w:rPr>
        <w:t xml:space="preserve">ЭПД</w:t>
      </w:r>
      <w:r>
        <w:rPr>
          <w:sz w:val="22"/>
          <w:szCs w:val="22"/>
        </w:rPr>
        <w:t xml:space="preserve">)</w:t>
      </w:r>
      <w:r>
        <w:rPr>
          <w:sz w:val="22"/>
          <w:szCs w:val="22"/>
        </w:rPr>
        <w:t xml:space="preserve"> </w:t>
      </w:r>
      <w:r>
        <w:rPr>
          <w:sz w:val="22"/>
          <w:szCs w:val="22"/>
        </w:rPr>
        <w:t xml:space="preserve">К</w:t>
      </w:r>
      <w:r>
        <w:rPr>
          <w:sz w:val="22"/>
          <w:szCs w:val="22"/>
        </w:rPr>
        <w:t xml:space="preserve">онтролируемой организации, не содержащие </w:t>
      </w:r>
      <w:r>
        <w:rPr>
          <w:sz w:val="22"/>
          <w:szCs w:val="22"/>
        </w:rPr>
        <w:t xml:space="preserve">акцепта </w:t>
      </w:r>
      <w:r>
        <w:rPr>
          <w:sz w:val="22"/>
          <w:szCs w:val="22"/>
        </w:rPr>
        <w:t xml:space="preserve">К</w:t>
      </w:r>
      <w:r>
        <w:rPr>
          <w:sz w:val="22"/>
          <w:szCs w:val="22"/>
        </w:rPr>
        <w:t xml:space="preserve">онтролирующей организации, и осуществлять ведение счета(ов) и совершение операций по счету(ам) </w:t>
      </w:r>
      <w:r>
        <w:rPr>
          <w:sz w:val="22"/>
          <w:szCs w:val="22"/>
        </w:rPr>
        <w:t xml:space="preserve">К</w:t>
      </w:r>
      <w:r>
        <w:rPr>
          <w:sz w:val="22"/>
          <w:szCs w:val="22"/>
        </w:rPr>
        <w:t xml:space="preserve">онтролируемой организации, в отношении которого(ых) 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w:t>
      </w:r>
      <w:r>
        <w:rPr>
          <w:sz w:val="22"/>
          <w:szCs w:val="22"/>
        </w:rPr>
        <w:t xml:space="preserve">.Акцепт</w:t>
      </w:r>
      <w:r>
        <w:rPr>
          <w:sz w:val="22"/>
          <w:szCs w:val="22"/>
        </w:rPr>
        <w:t xml:space="preserve"> с учетом настоящего заявления</w:t>
      </w:r>
      <w:r>
        <w:rPr>
          <w:sz w:val="22"/>
          <w:szCs w:val="22"/>
        </w:rPr>
        <w:t xml:space="preserve">.</w:t>
      </w:r>
      <w:r>
        <w:rPr>
          <w:sz w:val="22"/>
          <w:szCs w:val="22"/>
          <w:highlight w:val="none"/>
        </w:rPr>
        <w:t xml:space="preserve"> </w:t>
      </w:r>
      <w:r>
        <w:rPr>
          <w:sz w:val="22"/>
          <w:szCs w:val="22"/>
          <w:highlight w:val="none"/>
        </w:rPr>
        <w:t xml:space="preserve">Настоящее поручение д</w:t>
      </w:r>
      <w:r>
        <w:rPr>
          <w:sz w:val="22"/>
          <w:szCs w:val="22"/>
        </w:rPr>
        <w:t xml:space="preserve">ействует до момента </w:t>
      </w:r>
      <w:r>
        <w:rPr>
          <w:sz w:val="22"/>
          <w:szCs w:val="22"/>
        </w:rPr>
        <w:t xml:space="preserve">отключения Контроля за платежами.Акцепт на основании заявления Контролирующей организации</w:t>
      </w:r>
      <w:r>
        <w:rPr>
          <w:rStyle w:val="1001"/>
          <w:sz w:val="22"/>
          <w:szCs w:val="22"/>
        </w:rPr>
        <w:footnoteReference w:id="5"/>
      </w:r>
      <w:r>
        <w:rPr>
          <w:sz w:val="22"/>
          <w:szCs w:val="22"/>
        </w:rPr>
        <w:t xml:space="preserve">/закрытия соответствующего счета (в зависимости от того, какое из событий наступит ранее). </w:t>
      </w:r>
      <w:r>
        <w:rPr>
          <w:sz w:val="22"/>
          <w:szCs w:val="22"/>
        </w:rPr>
        <w:t xml:space="preserve">Настоящее поручение приостанавливает свое действие на период приостановления Контроля за платежами.Акцепт в случа</w:t>
      </w:r>
      <w:r>
        <w:rPr>
          <w:sz w:val="22"/>
          <w:szCs w:val="22"/>
        </w:rPr>
        <w:t xml:space="preserve">ях</w:t>
      </w:r>
      <w:r>
        <w:rPr>
          <w:sz w:val="22"/>
          <w:szCs w:val="22"/>
        </w:rPr>
        <w:t xml:space="preserve">,</w:t>
      </w:r>
      <w:r>
        <w:rPr>
          <w:sz w:val="22"/>
          <w:szCs w:val="22"/>
        </w:rPr>
        <w:t xml:space="preserve"> </w:t>
      </w:r>
      <w:r>
        <w:rPr>
          <w:sz w:val="22"/>
          <w:szCs w:val="22"/>
        </w:rPr>
        <w:t xml:space="preserve">установленных Условиями дистанционного банковского обслуживания</w:t>
      </w:r>
      <w:r>
        <w:rPr>
          <w:rStyle w:val="1001"/>
          <w:sz w:val="22"/>
          <w:szCs w:val="22"/>
        </w:rPr>
        <w:footnoteReference w:id="6"/>
      </w:r>
      <w:r>
        <w:rPr>
          <w:sz w:val="22"/>
          <w:szCs w:val="22"/>
        </w:rPr>
        <w:t xml:space="preserve"> и </w:t>
      </w:r>
      <w:r>
        <w:rPr>
          <w:rFonts w:ascii="Times New Roman" w:hAnsi="Times New Roman"/>
          <w:b w:val="0"/>
          <w:bCs w:val="0"/>
          <w:sz w:val="24"/>
          <w:szCs w:val="24"/>
        </w:rPr>
        <w:t xml:space="preserve">Тарифами Банка</w:t>
      </w:r>
      <w:r>
        <w:rPr>
          <w:rStyle w:val="1001"/>
          <w:rFonts w:ascii="Times New Roman" w:hAnsi="Times New Roman"/>
          <w:b w:val="0"/>
          <w:bCs w:val="0"/>
          <w:sz w:val="24"/>
          <w:szCs w:val="24"/>
        </w:rPr>
        <w:footnoteReference w:id="7"/>
      </w:r>
      <w:r>
        <w:rPr>
          <w:sz w:val="22"/>
          <w:szCs w:val="22"/>
        </w:rPr>
        <w:t xml:space="preserve">,</w:t>
      </w:r>
      <w:r>
        <w:rPr>
          <w:sz w:val="22"/>
          <w:szCs w:val="22"/>
        </w:rPr>
        <w:t xml:space="preserve"> </w:t>
      </w:r>
      <w:r>
        <w:rPr>
          <w:sz w:val="22"/>
          <w:szCs w:val="22"/>
        </w:rPr>
        <w:t xml:space="preserve"> в том числе, по причине неуплаты </w:t>
      </w:r>
      <w:r>
        <w:rPr>
          <w:sz w:val="22"/>
          <w:szCs w:val="22"/>
        </w:rPr>
        <w:t xml:space="preserve">Контролирующей организацией </w:t>
      </w:r>
      <w:r>
        <w:rPr>
          <w:sz w:val="22"/>
          <w:szCs w:val="22"/>
        </w:rPr>
        <w:t xml:space="preserve">комиссионного вознаграждения Банку</w:t>
      </w:r>
      <w:r>
        <w:rPr>
          <w:sz w:val="22"/>
          <w:szCs w:val="22"/>
        </w:rPr>
        <w:t xml:space="preserve"> за Контроль за платежами.Акцепт</w:t>
      </w:r>
      <w:r>
        <w:rPr>
          <w:sz w:val="22"/>
          <w:szCs w:val="22"/>
        </w:rPr>
        <w:t xml:space="preserve">, если его взимание предусмотрено Тарифами Банка</w:t>
      </w:r>
      <w:r>
        <w:rPr>
          <w:sz w:val="22"/>
          <w:szCs w:val="22"/>
        </w:rPr>
        <w:t xml:space="preserve">.</w:t>
      </w:r>
      <w:r>
        <w:rPr>
          <w:sz w:val="22"/>
          <w:szCs w:val="22"/>
          <w:highlight w:val="none"/>
        </w:rPr>
      </w:r>
      <w:r>
        <w:rPr>
          <w:sz w:val="22"/>
          <w:szCs w:val="22"/>
          <w:highlight w:val="none"/>
        </w:rPr>
      </w:r>
    </w:p>
    <w:p>
      <w:pPr>
        <w:pStyle w:val="1016"/>
        <w:jc w:val="both"/>
        <w:rPr>
          <w:sz w:val="22"/>
          <w:szCs w:val="22"/>
        </w:rPr>
      </w:pPr>
      <w:r>
        <w:rPr>
          <w:sz w:val="22"/>
          <w:szCs w:val="22"/>
        </w:rPr>
      </w:r>
      <w:r>
        <w:rPr>
          <w:sz w:val="22"/>
          <w:szCs w:val="22"/>
        </w:rPr>
      </w:r>
      <w:r>
        <w:rPr>
          <w:sz w:val="22"/>
          <w:szCs w:val="22"/>
        </w:rPr>
      </w:r>
    </w:p>
    <w:p>
      <w:pPr>
        <w:pStyle w:val="1016"/>
        <w:jc w:val="both"/>
        <w:rPr>
          <w:sz w:val="22"/>
          <w:szCs w:val="22"/>
        </w:rPr>
      </w:pPr>
      <w:r>
        <w:rPr>
          <w:sz w:val="22"/>
          <w:szCs w:val="22"/>
        </w:rPr>
        <w:t xml:space="preserve">Настоящее </w:t>
      </w:r>
      <w:r>
        <w:rPr>
          <w:sz w:val="22"/>
          <w:szCs w:val="22"/>
        </w:rPr>
        <w:t xml:space="preserve">Заявление является представлением права </w:t>
      </w:r>
      <w:r>
        <w:rPr>
          <w:sz w:val="22"/>
          <w:szCs w:val="22"/>
        </w:rPr>
        <w:t xml:space="preserve">акцепта ЭПД</w:t>
      </w:r>
      <w:r>
        <w:rPr>
          <w:sz w:val="22"/>
          <w:szCs w:val="22"/>
        </w:rPr>
        <w:t xml:space="preserve"> уполномоченным(му) лиц</w:t>
      </w:r>
      <w:r>
        <w:rPr>
          <w:sz w:val="22"/>
          <w:szCs w:val="22"/>
        </w:rPr>
        <w:t xml:space="preserve">ам(</w:t>
      </w:r>
      <w:r>
        <w:rPr>
          <w:sz w:val="22"/>
          <w:szCs w:val="22"/>
        </w:rPr>
        <w:t xml:space="preserve">у</w:t>
      </w:r>
      <w:r>
        <w:rPr>
          <w:sz w:val="22"/>
          <w:szCs w:val="22"/>
        </w:rPr>
        <w:t xml:space="preserve">)</w:t>
      </w:r>
      <w:r>
        <w:rPr>
          <w:sz w:val="22"/>
          <w:szCs w:val="22"/>
        </w:rPr>
        <w:t xml:space="preserve"> </w:t>
      </w:r>
      <w:r>
        <w:rPr>
          <w:sz w:val="22"/>
          <w:szCs w:val="22"/>
        </w:rPr>
        <w:t xml:space="preserve"> </w:t>
      </w:r>
      <w:r>
        <w:rPr>
          <w:sz w:val="22"/>
          <w:szCs w:val="22"/>
        </w:rPr>
        <w:t xml:space="preserve">и</w:t>
      </w:r>
      <w:r>
        <w:rPr>
          <w:sz w:val="22"/>
          <w:szCs w:val="22"/>
        </w:rPr>
        <w:t xml:space="preserve">/или</w:t>
      </w:r>
      <w:r>
        <w:rPr>
          <w:sz w:val="22"/>
          <w:szCs w:val="22"/>
        </w:rPr>
        <w:t xml:space="preserve"> </w:t>
      </w:r>
      <w:r>
        <w:rPr>
          <w:sz w:val="22"/>
          <w:szCs w:val="22"/>
        </w:rPr>
        <w:t xml:space="preserve">просмотра </w:t>
      </w:r>
      <w:r>
        <w:rPr>
          <w:sz w:val="22"/>
          <w:szCs w:val="22"/>
        </w:rPr>
        <w:t xml:space="preserve">информации об операциях </w:t>
      </w:r>
      <w:r>
        <w:rPr>
          <w:sz w:val="22"/>
          <w:szCs w:val="22"/>
        </w:rPr>
        <w:t xml:space="preserve">по </w:t>
      </w:r>
      <w:r>
        <w:rPr>
          <w:sz w:val="22"/>
          <w:szCs w:val="22"/>
        </w:rPr>
        <w:t xml:space="preserve">счет</w:t>
      </w:r>
      <w:r>
        <w:rPr>
          <w:sz w:val="22"/>
          <w:szCs w:val="22"/>
        </w:rPr>
        <w:t xml:space="preserve">у</w:t>
      </w:r>
      <w:r>
        <w:rPr>
          <w:sz w:val="22"/>
          <w:szCs w:val="22"/>
        </w:rPr>
        <w:t xml:space="preserve">(</w:t>
      </w:r>
      <w:r>
        <w:rPr>
          <w:sz w:val="22"/>
          <w:szCs w:val="22"/>
        </w:rPr>
        <w:t xml:space="preserve">ам</w:t>
      </w:r>
      <w:r>
        <w:rPr>
          <w:sz w:val="22"/>
          <w:szCs w:val="22"/>
        </w:rPr>
        <w:t xml:space="preserve">) </w:t>
      </w:r>
      <w:r>
        <w:rPr>
          <w:sz w:val="22"/>
          <w:szCs w:val="22"/>
        </w:rPr>
        <w:t xml:space="preserve">и формирования выписки </w:t>
      </w:r>
      <w:r>
        <w:rPr>
          <w:sz w:val="22"/>
          <w:szCs w:val="22"/>
        </w:rPr>
        <w:t xml:space="preserve">уполномоченным(м</w:t>
      </w:r>
      <w:r>
        <w:rPr>
          <w:sz w:val="22"/>
          <w:szCs w:val="22"/>
        </w:rPr>
        <w:t xml:space="preserve">и</w:t>
      </w:r>
      <w:r>
        <w:rPr>
          <w:sz w:val="22"/>
          <w:szCs w:val="22"/>
        </w:rPr>
        <w:t xml:space="preserve">) лицом (ми) Контролирующей организации, указанным в Заявлении о п</w:t>
      </w:r>
      <w:r>
        <w:rPr>
          <w:sz w:val="22"/>
          <w:szCs w:val="22"/>
        </w:rPr>
        <w:t xml:space="preserve">одключении/отключении</w:t>
      </w:r>
      <w:r>
        <w:rPr>
          <w:sz w:val="22"/>
          <w:szCs w:val="22"/>
        </w:rPr>
        <w:t xml:space="preserve">/изменении параметров подключения</w:t>
      </w:r>
      <w:r>
        <w:rPr>
          <w:sz w:val="22"/>
          <w:szCs w:val="22"/>
        </w:rPr>
        <w:t xml:space="preserve"> </w:t>
      </w:r>
      <w:r>
        <w:rPr>
          <w:sz w:val="22"/>
          <w:szCs w:val="22"/>
        </w:rPr>
        <w:t xml:space="preserve">к</w:t>
      </w:r>
      <w:r>
        <w:rPr>
          <w:sz w:val="22"/>
          <w:szCs w:val="22"/>
        </w:rPr>
        <w:t xml:space="preserve">онтроля за платежами</w:t>
      </w:r>
      <w:r>
        <w:rPr>
          <w:sz w:val="22"/>
          <w:szCs w:val="22"/>
        </w:rPr>
        <w:t xml:space="preserve"> Контролируемой организации</w:t>
      </w:r>
      <w:r>
        <w:rPr>
          <w:sz w:val="22"/>
          <w:szCs w:val="22"/>
        </w:rPr>
        <w:t xml:space="preserve">,</w:t>
      </w:r>
      <w:r>
        <w:rPr>
          <w:sz w:val="22"/>
          <w:szCs w:val="22"/>
        </w:rPr>
        <w:t xml:space="preserve"> а также </w:t>
      </w:r>
      <w:r>
        <w:rPr>
          <w:sz w:val="22"/>
          <w:szCs w:val="22"/>
        </w:rPr>
        <w:t xml:space="preserve">неотъе</w:t>
      </w:r>
      <w:r>
        <w:rPr>
          <w:sz w:val="22"/>
          <w:szCs w:val="22"/>
        </w:rPr>
        <w:t xml:space="preserve">млемой частью соответствующего(их) договора(ов) банковского счета, на основании которых открыты вышеуказанные счета, и действует до момента </w:t>
      </w:r>
      <w:r>
        <w:rPr>
          <w:sz w:val="22"/>
          <w:szCs w:val="22"/>
        </w:rPr>
        <w:t xml:space="preserve">отзыва</w:t>
      </w:r>
      <w:r>
        <w:rPr>
          <w:sz w:val="22"/>
          <w:szCs w:val="22"/>
        </w:rPr>
        <w:t xml:space="preserve"> </w:t>
      </w:r>
      <w:r>
        <w:rPr>
          <w:sz w:val="22"/>
          <w:szCs w:val="22"/>
        </w:rPr>
        <w:t xml:space="preserve">Контролируемой организацией </w:t>
      </w:r>
      <w:r>
        <w:rPr>
          <w:sz w:val="22"/>
          <w:szCs w:val="22"/>
        </w:rPr>
        <w:t xml:space="preserve">доступа Контролирующей организации к информации по счету(ам) и/или отключения Контроля за платежами.Акцепт/Выписка на основании заявления Контролирующей организации</w:t>
      </w:r>
      <w:r>
        <w:rPr>
          <w:sz w:val="22"/>
          <w:szCs w:val="22"/>
        </w:rPr>
        <w:t xml:space="preserve"> или до момента закрытия соответствующего счета (в зависимости от того, какое из событий наступит ранее). </w:t>
      </w:r>
      <w:r>
        <w:rPr>
          <w:sz w:val="22"/>
          <w:szCs w:val="22"/>
        </w:rPr>
      </w:r>
      <w:r>
        <w:rPr>
          <w:sz w:val="22"/>
          <w:szCs w:val="22"/>
        </w:rPr>
      </w:r>
    </w:p>
    <w:p>
      <w:pPr>
        <w:pStyle w:val="1016"/>
        <w:jc w:val="both"/>
        <w:rPr>
          <w:sz w:val="22"/>
          <w:szCs w:val="22"/>
        </w:rPr>
      </w:pPr>
      <w:r>
        <w:rPr>
          <w:sz w:val="22"/>
          <w:szCs w:val="22"/>
        </w:rPr>
        <w:t xml:space="preserve">Настоящим да</w:t>
      </w:r>
      <w:r>
        <w:rPr>
          <w:sz w:val="22"/>
          <w:szCs w:val="22"/>
        </w:rPr>
        <w:t xml:space="preserve">ем</w:t>
      </w:r>
      <w:r>
        <w:rPr>
          <w:sz w:val="22"/>
          <w:szCs w:val="22"/>
        </w:rPr>
        <w:t xml:space="preserve"> Банку согласие на передачу банковской тайны Контролирующей организации, в том </w:t>
      </w:r>
      <w:r>
        <w:rPr>
          <w:sz w:val="22"/>
          <w:szCs w:val="22"/>
        </w:rPr>
        <w:t xml:space="preserve">числе </w:t>
      </w:r>
      <w:r>
        <w:rPr>
          <w:sz w:val="22"/>
          <w:szCs w:val="22"/>
        </w:rPr>
        <w:t xml:space="preserve">сведений о счете(ах) и об операциях по счетам(ах), в </w:t>
      </w:r>
      <w:r>
        <w:rPr>
          <w:sz w:val="22"/>
          <w:szCs w:val="22"/>
        </w:rPr>
        <w:t xml:space="preserve">отношении которого(ых)</w:t>
      </w:r>
      <w:r>
        <w:rPr>
          <w:sz w:val="22"/>
          <w:szCs w:val="22"/>
        </w:rPr>
        <w:t xml:space="preserve"> </w:t>
      </w:r>
      <w:r>
        <w:rPr>
          <w:sz w:val="22"/>
          <w:szCs w:val="22"/>
        </w:rPr>
        <w:t xml:space="preserve">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платежами.Акцепт</w:t>
      </w:r>
      <w:r>
        <w:rPr>
          <w:sz w:val="22"/>
          <w:szCs w:val="22"/>
        </w:rPr>
        <w:t xml:space="preserve">/</w:t>
      </w:r>
      <w:r>
        <w:rPr>
          <w:sz w:val="22"/>
          <w:szCs w:val="22"/>
        </w:rPr>
        <w:t xml:space="preserve">В</w:t>
      </w:r>
      <w:r>
        <w:rPr>
          <w:sz w:val="22"/>
          <w:szCs w:val="22"/>
        </w:rPr>
        <w:t xml:space="preserve">ыписка с учетом настоящего заявления</w:t>
      </w:r>
      <w:r>
        <w:rPr>
          <w:sz w:val="22"/>
          <w:szCs w:val="22"/>
        </w:rPr>
        <w:t xml:space="preserve">, которое </w:t>
      </w:r>
      <w:r>
        <w:rPr>
          <w:sz w:val="22"/>
          <w:szCs w:val="22"/>
        </w:rPr>
        <w:t xml:space="preserve">действует до момента </w:t>
      </w:r>
      <w:r>
        <w:rPr>
          <w:sz w:val="22"/>
          <w:szCs w:val="22"/>
        </w:rPr>
        <w:t xml:space="preserve">отзыва</w:t>
      </w:r>
      <w:r>
        <w:rPr>
          <w:sz w:val="22"/>
          <w:szCs w:val="22"/>
        </w:rPr>
        <w:t xml:space="preserve"> </w:t>
      </w:r>
      <w:r>
        <w:rPr>
          <w:sz w:val="22"/>
          <w:szCs w:val="22"/>
        </w:rPr>
        <w:t xml:space="preserve">доступа Контролирующей организации к информации по счету(ам</w:t>
      </w:r>
      <w:r>
        <w:rPr>
          <w:sz w:val="22"/>
          <w:szCs w:val="22"/>
        </w:rPr>
        <w:t xml:space="preserve">) и/или отключения Контроля за платежами.</w:t>
      </w:r>
      <w:r>
        <w:rPr>
          <w:sz w:val="22"/>
          <w:szCs w:val="22"/>
        </w:rPr>
        <w:t xml:space="preserve">Акцепт/Выписка на основании заявления Контролирующей организации</w:t>
      </w:r>
      <w:r>
        <w:rPr>
          <w:sz w:val="22"/>
          <w:szCs w:val="22"/>
        </w:rPr>
        <w:t xml:space="preserve"> или до момента закрытия соответствующего счета (в зависимости от того, какое из событий наступит ранее).</w:t>
      </w:r>
      <w:r>
        <w:rPr>
          <w:sz w:val="22"/>
          <w:szCs w:val="22"/>
        </w:rPr>
      </w:r>
      <w:r>
        <w:rPr>
          <w:sz w:val="22"/>
          <w:szCs w:val="22"/>
        </w:rPr>
      </w:r>
    </w:p>
    <w:p>
      <w:pPr>
        <w:ind w:right="-1"/>
        <w:jc w:val="both"/>
        <w:rPr>
          <w:highlight w:val="none"/>
        </w:rPr>
        <w:outlineLvl w:val="0"/>
      </w:pPr>
      <w:r>
        <w:rPr>
          <w:highlight w:val="none"/>
        </w:rPr>
      </w:r>
      <w:r>
        <w:rPr>
          <w:highlight w:val="none"/>
        </w:rPr>
      </w:r>
      <w:r>
        <w:rPr>
          <w:highlight w:val="none"/>
        </w:rPr>
      </w:r>
    </w:p>
    <w:p>
      <w:pPr>
        <w:pStyle w:val="1016"/>
        <w:ind w:right="-1"/>
        <w:jc w:val="both"/>
        <w:rPr>
          <w:highlight w:val="none"/>
        </w:rPr>
        <w:outlineLvl w:val="0"/>
      </w:pPr>
      <w:r>
        <w:rPr>
          <w:rFonts w:ascii="Segoe UI Symbol" w:hAnsi="Segoe UI Symbol" w:eastAsia="MS Gothic" w:cs="Segoe UI Symbol"/>
          <w:sz w:val="18"/>
          <w:szCs w:val="18"/>
        </w:rPr>
        <w:t xml:space="preserve">☐</w:t>
      </w:r>
      <w:r>
        <w:rPr>
          <w:rFonts w:ascii="Calibri" w:hAnsi="Calibri" w:eastAsia="MS Gothic" w:cs="Segoe UI Symbol"/>
          <w:sz w:val="18"/>
          <w:szCs w:val="18"/>
        </w:rPr>
        <w:t xml:space="preserve"> </w:t>
      </w:r>
      <w:r>
        <w:t xml:space="preserve">отозвать доступ </w:t>
      </w:r>
      <w:r>
        <w:t xml:space="preserve">к информации по счету</w:t>
      </w:r>
      <w:r>
        <w:rPr>
          <w:rStyle w:val="1001"/>
        </w:rPr>
        <w:footnoteReference w:id="8"/>
      </w:r>
      <w:r>
        <w:rPr>
          <w:rStyle w:val="1001"/>
          <w:vertAlign w:val="superscript"/>
        </w:rPr>
        <w:t xml:space="preserve">,</w:t>
      </w:r>
      <w:r>
        <w:rPr>
          <w:rStyle w:val="1001"/>
          <w:highlight w:val="none"/>
        </w:rPr>
        <w:footnoteReference w:id="9"/>
      </w:r>
      <w:r>
        <w:rPr>
          <w:highlight w:val="none"/>
        </w:rPr>
      </w:r>
      <w:r>
        <w:rPr>
          <w:highlight w:val="none"/>
        </w:rPr>
      </w:r>
    </w:p>
    <w:tbl>
      <w:tblPr>
        <w:tblStyle w:val="872"/>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16"/>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6"/>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t xml:space="preserve">для прекращения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 </w:t>
      </w:r>
      <w:r>
        <w:rPr>
          <w:rFonts w:ascii="Segoe UI Symbol" w:hAnsi="Segoe UI Symbol" w:eastAsia="MS Gothic" w:cs="Segoe UI Symbol"/>
          <w:sz w:val="18"/>
          <w:szCs w:val="18"/>
        </w:rPr>
        <w:tab/>
        <w:tab/>
        <w:tab/>
        <w:t xml:space="preserve">☐</w:t>
      </w:r>
      <w:r>
        <w:t xml:space="preserve"> Контроль за платежами. Выписка</w:t>
      </w:r>
      <w:r>
        <w:rPr>
          <w:highlight w:val="none"/>
        </w:rPr>
      </w:r>
      <w:r>
        <w:rPr>
          <w:highlight w:val="none"/>
        </w:rPr>
      </w:r>
    </w:p>
    <w:p>
      <w:pPr>
        <w:pStyle w:val="1016"/>
        <w:jc w:val="both"/>
        <w:rPr>
          <w:sz w:val="20"/>
          <w:szCs w:val="20"/>
        </w:rPr>
      </w:pPr>
      <w:r>
        <w:rPr>
          <w:sz w:val="20"/>
          <w:szCs w:val="20"/>
        </w:rPr>
      </w:r>
      <w:r>
        <w:rPr>
          <w:sz w:val="20"/>
          <w:szCs w:val="20"/>
        </w:rPr>
      </w:r>
      <w:r>
        <w:rPr>
          <w:sz w:val="20"/>
          <w:szCs w:val="20"/>
        </w:rPr>
      </w:r>
    </w:p>
    <w:p>
      <w:pPr>
        <w:pStyle w:val="1016"/>
        <w:jc w:val="both"/>
        <w:rPr>
          <w:sz w:val="20"/>
          <w:szCs w:val="20"/>
        </w:rPr>
      </w:pPr>
      <w:r>
        <w:rPr>
          <w:sz w:val="20"/>
          <w:szCs w:val="20"/>
        </w:rPr>
      </w:r>
      <w:r>
        <w:rPr>
          <w:sz w:val="20"/>
          <w:szCs w:val="20"/>
        </w:rPr>
      </w:r>
      <w:r>
        <w:rPr>
          <w:sz w:val="20"/>
          <w:szCs w:val="20"/>
        </w:rPr>
      </w:r>
    </w:p>
    <w:p>
      <w:pPr>
        <w:pStyle w:val="1016"/>
        <w:jc w:val="both"/>
        <w:rPr>
          <w:b/>
          <w:sz w:val="16"/>
          <w:szCs w:val="16"/>
        </w:rPr>
      </w:pPr>
      <w:r>
        <w:rPr>
          <w:b/>
          <w:sz w:val="16"/>
          <w:szCs w:val="16"/>
        </w:rPr>
      </w:r>
      <w:r>
        <w:rPr>
          <w:b/>
          <w:sz w:val="16"/>
          <w:szCs w:val="16"/>
        </w:rPr>
      </w:r>
      <w:r>
        <w:rPr>
          <w:b/>
          <w:sz w:val="16"/>
          <w:szCs w:val="16"/>
        </w:rPr>
      </w:r>
    </w:p>
    <w:p>
      <w:pPr>
        <w:pStyle w:val="1016"/>
        <w:jc w:val="both"/>
        <w:rPr>
          <w:sz w:val="22"/>
          <w:szCs w:val="22"/>
        </w:rPr>
      </w:pPr>
      <w:r>
        <w:rPr>
          <w:b/>
          <w:sz w:val="22"/>
          <w:szCs w:val="22"/>
        </w:rPr>
        <w:t xml:space="preserve">Контролируемая организация</w:t>
      </w:r>
      <w:r>
        <w:rPr>
          <w:b/>
          <w:sz w:val="22"/>
          <w:szCs w:val="22"/>
        </w:rPr>
        <w:t xml:space="preserve">:</w:t>
      </w:r>
      <w:r>
        <w:rPr>
          <w:sz w:val="22"/>
          <w:szCs w:val="22"/>
        </w:rPr>
        <w:t xml:space="preserve">_</w:t>
      </w:r>
      <w:r>
        <w:rPr>
          <w:sz w:val="22"/>
          <w:szCs w:val="22"/>
        </w:rPr>
        <w:t xml:space="preserve">_</w:t>
      </w:r>
      <w:r>
        <w:rPr>
          <w:sz w:val="22"/>
          <w:szCs w:val="22"/>
        </w:rPr>
        <w:t xml:space="preserve">_________________________________________________________</w:t>
      </w:r>
      <w:r>
        <w:rPr>
          <w:sz w:val="22"/>
          <w:szCs w:val="22"/>
        </w:rPr>
      </w:r>
      <w:r>
        <w:rPr>
          <w:sz w:val="22"/>
          <w:szCs w:val="22"/>
        </w:rPr>
      </w:r>
    </w:p>
    <w:p>
      <w:pPr>
        <w:pStyle w:val="1016"/>
        <w:jc w:val="both"/>
        <w:rPr>
          <w:vertAlign w:val="superscript"/>
        </w:rPr>
      </w:pPr>
      <w:r>
        <w:rPr>
          <w:vertAlign w:val="superscript"/>
        </w:rPr>
        <w:t xml:space="preserve">                              (Ф.И.О. и должность руководителя юридического лица организации/Ф.И.О. индивидуального предпринимателя)</w:t>
      </w:r>
      <w:r>
        <w:rPr>
          <w:vertAlign w:val="superscript"/>
        </w:rPr>
      </w:r>
      <w:r>
        <w:rPr>
          <w:vertAlign w:val="superscript"/>
        </w:rPr>
      </w:r>
    </w:p>
    <w:p>
      <w:pPr>
        <w:pStyle w:val="1016"/>
        <w:ind w:firstLine="709"/>
        <w:jc w:val="both"/>
        <w:rPr>
          <w:i/>
          <w:sz w:val="22"/>
          <w:szCs w:val="22"/>
        </w:rPr>
      </w:pPr>
      <w:r>
        <w:rPr>
          <w:i/>
          <w:sz w:val="22"/>
          <w:szCs w:val="22"/>
        </w:rPr>
        <w:t xml:space="preserve">            </w:t>
      </w:r>
      <w:r>
        <w:rPr>
          <w:i/>
          <w:sz w:val="22"/>
          <w:szCs w:val="22"/>
        </w:rPr>
        <w:t xml:space="preserve">_</w:t>
      </w:r>
      <w:r>
        <w:rPr>
          <w:i/>
          <w:sz w:val="22"/>
          <w:szCs w:val="22"/>
        </w:rPr>
        <w:t xml:space="preserve">_______________________                                       _______________________________</w:t>
      </w:r>
      <w:r>
        <w:rPr>
          <w:i/>
          <w:sz w:val="22"/>
          <w:szCs w:val="22"/>
        </w:rPr>
      </w:r>
      <w:r>
        <w:rPr>
          <w:i/>
          <w:sz w:val="22"/>
          <w:szCs w:val="22"/>
        </w:rPr>
      </w:r>
    </w:p>
    <w:p>
      <w:pPr>
        <w:pStyle w:val="1016"/>
        <w:ind w:firstLine="709"/>
        <w:jc w:val="both"/>
        <w:rPr>
          <w:vertAlign w:val="superscript"/>
        </w:rPr>
      </w:pPr>
      <w:r>
        <w:rPr>
          <w:vertAlign w:val="superscript"/>
        </w:rPr>
        <w:t xml:space="preserve">                         (подпись)                                                                                                 (расшифровка подписи)</w:t>
      </w:r>
      <w:r>
        <w:rPr>
          <w:vertAlign w:val="superscript"/>
        </w:rPr>
      </w:r>
      <w:r>
        <w:rPr>
          <w:vertAlign w:val="superscript"/>
        </w:rPr>
      </w:r>
    </w:p>
    <w:p>
      <w:pPr>
        <w:pStyle w:val="1016"/>
        <w:ind w:firstLine="709"/>
        <w:jc w:val="both"/>
        <w:rPr>
          <w:b/>
          <w:sz w:val="22"/>
          <w:szCs w:val="22"/>
        </w:rPr>
      </w:pPr>
      <w:r>
        <w:rPr>
          <w:b/>
          <w:sz w:val="22"/>
          <w:szCs w:val="22"/>
        </w:rPr>
        <w:t xml:space="preserve">М.П.</w:t>
      </w:r>
      <w:r>
        <w:rPr>
          <w:b/>
          <w:sz w:val="22"/>
          <w:szCs w:val="22"/>
        </w:rPr>
      </w:r>
      <w:r>
        <w:rPr>
          <w:b/>
          <w:sz w:val="22"/>
          <w:szCs w:val="22"/>
        </w:rPr>
      </w:r>
    </w:p>
    <w:p>
      <w:pPr>
        <w:pStyle w:val="1016"/>
        <w:jc w:val="both"/>
        <w:rPr>
          <w:sz w:val="18"/>
          <w:szCs w:val="18"/>
        </w:rPr>
        <w:pBdr>
          <w:bottom w:val="single" w:color="000000" w:sz="12" w:space="0"/>
        </w:pBdr>
      </w:pPr>
      <w:r>
        <w:rPr>
          <w:sz w:val="18"/>
          <w:szCs w:val="18"/>
        </w:rPr>
        <w:t xml:space="preserve">(при наличии)</w:t>
      </w:r>
      <w:r>
        <w:rPr>
          <w:sz w:val="18"/>
          <w:szCs w:val="18"/>
        </w:rPr>
      </w:r>
      <w:r>
        <w:rPr>
          <w:sz w:val="18"/>
          <w:szCs w:val="18"/>
        </w:rPr>
      </w:r>
    </w:p>
    <w:p>
      <w:pPr>
        <w:pStyle w:val="1016"/>
        <w:jc w:val="both"/>
        <w:rPr>
          <w:sz w:val="18"/>
          <w:szCs w:val="18"/>
        </w:rPr>
        <w:pBdr>
          <w:bottom w:val="single" w:color="000000" w:sz="12" w:space="0"/>
        </w:pBdr>
      </w:pPr>
      <w:r>
        <w:rPr>
          <w:sz w:val="18"/>
          <w:szCs w:val="18"/>
        </w:rPr>
      </w:r>
      <w:r>
        <w:rPr>
          <w:sz w:val="18"/>
          <w:szCs w:val="18"/>
        </w:rPr>
      </w:r>
      <w:r>
        <w:rPr>
          <w:sz w:val="18"/>
          <w:szCs w:val="18"/>
        </w:rPr>
      </w:r>
    </w:p>
    <w:p>
      <w:pPr>
        <w:pStyle w:val="1016"/>
        <w:jc w:val="both"/>
        <w:rPr>
          <w:sz w:val="22"/>
          <w:szCs w:val="22"/>
        </w:rPr>
      </w:pPr>
      <w:r>
        <w:rPr>
          <w:b/>
        </w:rPr>
        <w:t xml:space="preserve">Отметки</w:t>
      </w:r>
      <w:r>
        <w:rPr>
          <w:b/>
        </w:rPr>
        <w:t xml:space="preserve"> Банка</w:t>
      </w:r>
      <w:r>
        <w:rPr>
          <w:sz w:val="22"/>
          <w:szCs w:val="22"/>
        </w:rPr>
      </w:r>
      <w:r>
        <w:rPr>
          <w:sz w:val="22"/>
          <w:szCs w:val="22"/>
        </w:rPr>
      </w:r>
    </w:p>
    <w:tbl>
      <w:tblPr>
        <w:tblpPr w:horzAnchor="text" w:tblpXSpec="center" w:vertAnchor="text" w:tblpY="1" w:leftFromText="180" w:topFromText="0" w:rightFromText="180" w:bottomFromText="0"/>
        <w:tblW w:w="9747"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5391"/>
        <w:gridCol w:w="4356"/>
      </w:tblGrid>
      <w:tr>
        <w:tblPrEx/>
        <w:trPr>
          <w:trHeight w:val="90"/>
        </w:trPr>
        <w:tc>
          <w:tcPr>
            <w:shd w:val="clear" w:color="ffffff" w:fill="ffffff"/>
            <w:tcW w:w="5391" w:type="dxa"/>
            <w:vAlign w:val="top"/>
            <w:textDirection w:val="lrTb"/>
            <w:noWrap w:val="false"/>
          </w:tcPr>
          <w:p>
            <w:pPr>
              <w:pStyle w:val="105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5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5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w:t>
            </w:r>
            <w:r>
              <w:rPr>
                <w:rFonts w:ascii="Times New Roman" w:hAnsi="Times New Roman" w:eastAsia="Times New Roman"/>
                <w:sz w:val="18"/>
                <w:szCs w:val="18"/>
                <w:lang w:eastAsia="ru-RU"/>
              </w:rPr>
              <w:t xml:space="preserve">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52"/>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rPr>
          <w:trHeight w:val="90"/>
        </w:trPr>
        <w:tc>
          <w:tcPr>
            <w:shd w:val="clear" w:color="ffffff" w:fill="ffffff"/>
            <w:tcW w:w="5391" w:type="dxa"/>
            <w:vAlign w:val="top"/>
            <w:textDirection w:val="lrTb"/>
            <w:noWrap w:val="false"/>
          </w:tcPr>
          <w:p>
            <w:pPr>
              <w:pStyle w:val="105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w:t>
            </w:r>
            <w:r>
              <w:rPr>
                <w:rFonts w:ascii="Times New Roman" w:hAnsi="Times New Roman" w:eastAsia="Times New Roman"/>
                <w:sz w:val="18"/>
                <w:szCs w:val="18"/>
                <w:lang w:eastAsia="ru-RU"/>
              </w:rPr>
              <w:t xml:space="preserve"> 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5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5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w:t>
            </w:r>
            <w:r>
              <w:rPr>
                <w:rFonts w:ascii="Times New Roman" w:hAnsi="Times New Roman" w:eastAsia="Times New Roman"/>
                <w:sz w:val="18"/>
                <w:szCs w:val="18"/>
                <w:lang w:eastAsia="ru-RU"/>
              </w:rPr>
              <w:t xml:space="preserve">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5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1016"/>
        <w:jc w:val="both"/>
        <w:tabs>
          <w:tab w:val="left" w:pos="5670" w:leader="none"/>
        </w:tabs>
      </w:pPr>
      <w:r>
        <w:t xml:space="preserve"> «__» __________ 20__ г. </w:t>
      </w:r>
      <w:r>
        <w:t xml:space="preserve"> </w:t>
      </w:r>
      <w:r>
        <w:t xml:space="preserve">Работник Банка, принявший заявление:</w:t>
      </w:r>
      <w:r/>
    </w:p>
    <w:p>
      <w:pPr>
        <w:jc w:val="both"/>
        <w:widowControl w:val="off"/>
        <w:rPr>
          <w:rFonts w:ascii="Arial Narrow" w:hAnsi="Arial Narrow" w:eastAsia="MS Gothic" w:cs="Tahoma"/>
          <w:b/>
          <w:bCs/>
          <w:i/>
          <w:sz w:val="22"/>
          <w:szCs w:val="22"/>
          <w:highlight w:val="none"/>
          <w:vertAlign w:val="superscript"/>
        </w:rPr>
      </w:pPr>
      <w:r>
        <w:rPr>
          <w:sz w:val="22"/>
          <w:szCs w:val="22"/>
        </w:rPr>
        <w:t xml:space="preserve">________________________________ _________________________ ______________________</w:t>
      </w:r>
      <w:r>
        <w:rPr>
          <w:sz w:val="22"/>
          <w:szCs w:val="22"/>
        </w:rPr>
        <w:t xml:space="preserve">______</w:t>
      </w:r>
      <w:r>
        <w:rPr>
          <w:rFonts w:ascii="Arial Narrow" w:hAnsi="Arial Narrow" w:eastAsia="MS Gothic" w:cs="Tahoma"/>
          <w:b/>
          <w:bCs/>
          <w:i/>
          <w:sz w:val="22"/>
          <w:szCs w:val="22"/>
          <w:highlight w:val="none"/>
          <w:vertAlign w:val="superscript"/>
        </w:rPr>
      </w:r>
      <w:r>
        <w:rPr>
          <w:rFonts w:ascii="Arial Narrow" w:hAnsi="Arial Narrow" w:eastAsia="MS Gothic" w:cs="Tahoma"/>
          <w:b/>
          <w:bCs/>
          <w:i/>
          <w:sz w:val="22"/>
          <w:szCs w:val="22"/>
          <w:highlight w:val="none"/>
          <w:vertAlign w:val="superscript"/>
        </w:rPr>
      </w:r>
    </w:p>
    <w:sectPr>
      <w:headerReference w:type="default" r:id="rId9"/>
      <w:footerReference w:type="default" r:id="rId10"/>
      <w:footnotePr/>
      <w:endnotePr>
        <w:numFmt w:val="decimal"/>
      </w:endnotePr>
      <w:type w:val="nextPage"/>
      <w:pgSz w:w="11906" w:h="16838" w:orient="portrait"/>
      <w:pgMar w:top="993" w:right="567" w:bottom="567"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Tahoma">
    <w:panose1 w:val="020B0604030504040204"/>
  </w:font>
  <w:font w:name="Wingdings">
    <w:panose1 w:val="05010000000000000000"/>
  </w:font>
  <w:font w:name="Symbol">
    <w:panose1 w:val="05010000000000000000"/>
  </w:font>
  <w:font w:name="Calibri">
    <w:panose1 w:val="020F0502020204030204"/>
  </w:font>
  <w:font w:name="Cambria">
    <w:panose1 w:val="02040503050406030204"/>
  </w:font>
  <w:font w:name="Arial Narrow">
    <w:panose1 w:val="020B0606020202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0"/>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27"/>
        <w:jc w:val="both"/>
        <w:rPr>
          <w:sz w:val="18"/>
          <w:szCs w:val="18"/>
          <w:lang w:val="ru-RU"/>
        </w:rPr>
      </w:pPr>
      <w:r>
        <w:rPr>
          <w:rStyle w:val="1028"/>
          <w:sz w:val="18"/>
          <w:szCs w:val="18"/>
        </w:rPr>
        <w:footnoteRef/>
      </w:r>
      <w:r>
        <w:rPr>
          <w:sz w:val="18"/>
          <w:szCs w:val="18"/>
        </w:rPr>
        <w:t xml:space="preserve"> ФИО уполномоченных лиц </w:t>
      </w:r>
      <w:r>
        <w:rPr>
          <w:sz w:val="18"/>
          <w:szCs w:val="18"/>
        </w:rPr>
        <w:t xml:space="preserve">с правом акцепта/</w:t>
      </w:r>
      <w:r>
        <w:rPr>
          <w:sz w:val="18"/>
          <w:szCs w:val="18"/>
        </w:rPr>
        <w:t xml:space="preserve">просмотра</w:t>
      </w:r>
      <w:r>
        <w:rPr>
          <w:sz w:val="18"/>
          <w:szCs w:val="18"/>
        </w:rPr>
        <w:t xml:space="preserve"> операций </w:t>
      </w:r>
      <w:r>
        <w:rPr>
          <w:sz w:val="18"/>
          <w:szCs w:val="18"/>
        </w:rPr>
        <w:t xml:space="preserve">указаны в Заявлении о подключении/отключении </w:t>
      </w:r>
      <w:r>
        <w:rPr>
          <w:sz w:val="18"/>
          <w:szCs w:val="18"/>
        </w:rPr>
        <w:t xml:space="preserve">к</w:t>
      </w:r>
      <w:r>
        <w:rPr>
          <w:sz w:val="18"/>
          <w:szCs w:val="18"/>
        </w:rPr>
        <w:t xml:space="preserve">онтроля за платежами/Заявлении об изменении параметров </w:t>
      </w:r>
      <w:r>
        <w:rPr>
          <w:sz w:val="18"/>
          <w:szCs w:val="18"/>
        </w:rPr>
        <w:t xml:space="preserve">к</w:t>
      </w:r>
      <w:r>
        <w:rPr>
          <w:sz w:val="18"/>
          <w:szCs w:val="18"/>
        </w:rPr>
        <w:t xml:space="preserve">онтроля за платежами, представленном Контролирующей организацией</w:t>
      </w:r>
      <w:r>
        <w:rPr>
          <w:sz w:val="18"/>
          <w:szCs w:val="18"/>
          <w:lang w:val="ru-RU"/>
        </w:rPr>
        <w:t xml:space="preserve">.</w:t>
      </w:r>
      <w:r>
        <w:rPr>
          <w:sz w:val="18"/>
          <w:szCs w:val="18"/>
          <w:lang w:val="ru-RU"/>
        </w:rPr>
      </w:r>
      <w:r>
        <w:rPr>
          <w:sz w:val="18"/>
          <w:szCs w:val="18"/>
          <w:lang w:val="ru-RU"/>
        </w:rPr>
      </w:r>
    </w:p>
  </w:footnote>
  <w:footnote w:id="3">
    <w:p>
      <w:pPr>
        <w:pStyle w:val="999"/>
        <w:jc w:val="both"/>
      </w:pPr>
      <w:r>
        <w:rPr>
          <w:rStyle w:val="1001"/>
        </w:rPr>
        <w:footnoteRef/>
      </w:r>
      <w:r>
        <w:t xml:space="preserve"> </w:t>
      </w:r>
      <w:r>
        <w:t xml:space="preserve">В случае если предпола</w:t>
      </w:r>
      <w:r>
        <w:t xml:space="preserve">гается осуществление 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t xml:space="preserve"> и виде услуги.</w:t>
      </w:r>
      <w:r/>
    </w:p>
  </w:footnote>
  <w:footnote w:id="4">
    <w:p>
      <w:pPr>
        <w:pStyle w:val="999"/>
      </w:pPr>
      <w:r>
        <w:rPr>
          <w:rStyle w:val="1001"/>
        </w:rPr>
        <w:footnoteRef/>
      </w:r>
      <w:r>
        <w:t xml:space="preserve"> </w:t>
      </w:r>
      <w:r>
        <w:t xml:space="preserve">В случае если </w:t>
      </w:r>
      <w:r>
        <w:t xml:space="preserve">по счету в иностранной валюте планируется, в том числе предоставление доступа к транзитному валютному счету</w:t>
      </w:r>
      <w:r>
        <w:t xml:space="preserve">, то указание номера транзитного </w:t>
      </w:r>
      <w:r>
        <w:t xml:space="preserve">валютного </w:t>
      </w:r>
      <w:r>
        <w:t xml:space="preserve">счета дополнительно к банковскому счету в иностранной валюте является обязательным</w:t>
      </w:r>
      <w:r>
        <w:t xml:space="preserve">.</w:t>
      </w:r>
      <w:r/>
    </w:p>
  </w:footnote>
  <w:footnote w:id="5">
    <w:p>
      <w:pPr>
        <w:pStyle w:val="999"/>
        <w:jc w:val="both"/>
      </w:pPr>
      <w:r>
        <w:rPr>
          <w:rStyle w:val="1001"/>
        </w:rPr>
        <w:footnoteRef/>
      </w:r>
      <w:r>
        <w:t xml:space="preserve"> Не применимо в случае если Контроль за платежами.Акцепт осуществляется в силу закона</w:t>
      </w:r>
      <w:r>
        <w:t xml:space="preserve">. В данном случае отключение Контроля за платежами.Акцепт осуществляется на основании заявления Контролируемой организации об отзыве доступа к информации по счету и заявления Контролирующей организации об отключении услуги.</w:t>
      </w:r>
      <w:r/>
    </w:p>
  </w:footnote>
  <w:footnote w:id="6">
    <w:p>
      <w:pPr>
        <w:contextualSpacing/>
        <w:ind w:left="0" w:right="0" w:firstLine="0"/>
        <w:jc w:val="both"/>
        <w:spacing w:line="240" w:lineRule="atLeast"/>
        <w:tabs>
          <w:tab w:val="left" w:pos="4819" w:leader="none"/>
        </w:tabs>
        <w:rPr>
          <w:rFonts w:ascii="Times New Roman" w:hAnsi="Times New Roman" w:cs="Times New Roman"/>
          <w:sz w:val="20"/>
          <w:szCs w:val="20"/>
          <w:lang w:val="ru-RU" w:eastAsia="en-US"/>
        </w:rPr>
      </w:pPr>
      <w:r>
        <w:rPr>
          <w:rStyle w:val="1001"/>
        </w:rPr>
        <w:footnoteRef/>
      </w:r>
      <w:r>
        <w:t xml:space="preserve"> </w:t>
      </w:r>
      <w:r>
        <w:rPr>
          <w:rFonts w:ascii="Times New Roman" w:hAnsi="Times New Roman" w:cs="Times New Roman"/>
          <w:sz w:val="20"/>
          <w:szCs w:val="20"/>
          <w:lang w:val="ru-RU" w:eastAsia="en-US"/>
        </w:rPr>
        <w:t xml:space="preserve">Условия дистанционного </w:t>
      </w:r>
      <w:r>
        <w:rPr>
          <w:rFonts w:ascii="Times New Roman" w:hAnsi="Times New Roman" w:cs="Times New Roman"/>
          <w:sz w:val="20"/>
          <w:szCs w:val="20"/>
          <w:lang w:val="ru-RU" w:eastAsia="en-US"/>
        </w:rPr>
        <w:t xml:space="preserve">банковского </w:t>
      </w:r>
      <w:r>
        <w:rPr>
          <w:rFonts w:ascii="Times New Roman" w:hAnsi="Times New Roman" w:cs="Times New Roman"/>
          <w:sz w:val="20"/>
          <w:szCs w:val="20"/>
          <w:lang w:val="ru-RU" w:eastAsia="en-US"/>
        </w:rPr>
        <w:t xml:space="preserve">обслуживания юридических лиц и индивидуальных предпринимателей </w:t>
      </w: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w:t>
      </w:r>
      <w:r>
        <w:rPr>
          <w:rFonts w:ascii="Times New Roman" w:hAnsi="Times New Roman" w:cs="Times New Roman"/>
          <w:sz w:val="20"/>
          <w:szCs w:val="20"/>
          <w:lang w:val="ru-RU" w:eastAsia="en-US"/>
        </w:rPr>
      </w:r>
      <w:r>
        <w:rPr>
          <w:rFonts w:ascii="Times New Roman" w:hAnsi="Times New Roman" w:cs="Times New Roman"/>
          <w:sz w:val="20"/>
          <w:szCs w:val="20"/>
          <w:lang w:val="ru-RU" w:eastAsia="en-US"/>
        </w:rPr>
      </w:r>
    </w:p>
  </w:footnote>
  <w:footnote w:id="7">
    <w:p>
      <w:pPr>
        <w:pStyle w:val="999"/>
        <w:jc w:val="both"/>
        <w:rPr>
          <w:b w:val="0"/>
          <w:bCs w:val="0"/>
          <w:sz w:val="20"/>
          <w:szCs w:val="20"/>
        </w:rPr>
      </w:pPr>
      <w:r>
        <w:rPr>
          <w:rStyle w:val="1001"/>
        </w:rPr>
        <w:footnoteRef/>
      </w:r>
      <w:r>
        <w:t xml:space="preserve"> </w:t>
      </w:r>
      <w:r>
        <w:rPr>
          <w:rFonts w:ascii="Times New Roman" w:hAnsi="Times New Roman"/>
          <w:b w:val="0"/>
          <w:bCs w:val="0"/>
          <w:sz w:val="20"/>
          <w:szCs w:val="20"/>
        </w:rPr>
        <w:t xml:space="preserve">Размещены в региональной части официального сайта Банка в сети интернет по адресу https://www.rshb.ru</w:t>
      </w:r>
      <w:r>
        <w:rPr>
          <w:b w:val="0"/>
          <w:bCs w:val="0"/>
          <w:sz w:val="20"/>
          <w:szCs w:val="20"/>
        </w:rPr>
        <w:t xml:space="preserve">.</w:t>
      </w:r>
      <w:r>
        <w:rPr>
          <w:b w:val="0"/>
          <w:bCs w:val="0"/>
          <w:sz w:val="20"/>
          <w:szCs w:val="20"/>
        </w:rPr>
      </w:r>
      <w:r>
        <w:rPr>
          <w:b w:val="0"/>
          <w:bCs w:val="0"/>
          <w:sz w:val="20"/>
          <w:szCs w:val="20"/>
        </w:rPr>
      </w:r>
    </w:p>
  </w:footnote>
  <w:footnote w:id="8">
    <w:p>
      <w:pPr>
        <w:pStyle w:val="999"/>
        <w:jc w:val="both"/>
      </w:pPr>
      <w:r>
        <w:rPr>
          <w:rStyle w:val="1001"/>
        </w:rPr>
        <w:footnoteRef/>
      </w:r>
      <w:r>
        <w:t xml:space="preserve"> </w:t>
      </w:r>
      <w:r>
        <w:t xml:space="preserve">В случае если предпола</w:t>
      </w:r>
      <w:r>
        <w:t xml:space="preserve">гается </w:t>
      </w:r>
      <w:r>
        <w:t xml:space="preserve">прекращение осуществления </w:t>
      </w:r>
      <w:r>
        <w:t xml:space="preserve">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t xml:space="preserve"> и виде услуги</w:t>
      </w:r>
      <w:r>
        <w:t xml:space="preserve">.</w:t>
      </w:r>
      <w:r/>
    </w:p>
  </w:footnote>
  <w:footnote w:id="9">
    <w:p>
      <w:pPr>
        <w:pStyle w:val="999"/>
        <w:jc w:val="both"/>
      </w:pPr>
      <w:r>
        <w:rPr>
          <w:rStyle w:val="1001"/>
        </w:rPr>
        <w:footnoteRef/>
      </w:r>
      <w:r>
        <w:t xml:space="preserve"> </w:t>
      </w:r>
      <w:r>
        <w:t xml:space="preserve">В случае если </w:t>
      </w:r>
      <w:r>
        <w:t xml:space="preserve">отзывается доступ к банковскому счету в иностранной валюте и ранее был предоставлен доступ к транзитному валютному счету, то отзыв доступа к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8"/>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38">
    <w:name w:val="Heading 1"/>
    <w:basedOn w:val="1016"/>
    <w:next w:val="1016"/>
    <w:link w:val="839"/>
    <w:uiPriority w:val="9"/>
    <w:qFormat/>
    <w:pPr>
      <w:keepLines/>
      <w:keepNext/>
      <w:spacing w:before="480" w:after="200"/>
      <w:outlineLvl w:val="0"/>
    </w:pPr>
    <w:rPr>
      <w:rFonts w:ascii="Arial" w:hAnsi="Arial" w:eastAsia="Arial" w:cs="Arial"/>
      <w:sz w:val="40"/>
      <w:szCs w:val="40"/>
    </w:rPr>
  </w:style>
  <w:style w:type="character" w:styleId="839">
    <w:name w:val="Heading 1 Char"/>
    <w:link w:val="838"/>
    <w:uiPriority w:val="9"/>
    <w:rPr>
      <w:rFonts w:ascii="Arial" w:hAnsi="Arial" w:eastAsia="Arial" w:cs="Arial"/>
      <w:sz w:val="40"/>
      <w:szCs w:val="40"/>
    </w:rPr>
  </w:style>
  <w:style w:type="paragraph" w:styleId="840">
    <w:name w:val="Heading 2"/>
    <w:basedOn w:val="1016"/>
    <w:next w:val="1016"/>
    <w:link w:val="841"/>
    <w:uiPriority w:val="9"/>
    <w:unhideWhenUsed/>
    <w:qFormat/>
    <w:pPr>
      <w:keepLines/>
      <w:keepNext/>
      <w:spacing w:before="360" w:after="200"/>
      <w:outlineLvl w:val="1"/>
    </w:pPr>
    <w:rPr>
      <w:rFonts w:ascii="Arial" w:hAnsi="Arial" w:eastAsia="Arial" w:cs="Arial"/>
      <w:sz w:val="34"/>
    </w:rPr>
  </w:style>
  <w:style w:type="character" w:styleId="841">
    <w:name w:val="Heading 2 Char"/>
    <w:link w:val="840"/>
    <w:uiPriority w:val="9"/>
    <w:rPr>
      <w:rFonts w:ascii="Arial" w:hAnsi="Arial" w:eastAsia="Arial" w:cs="Arial"/>
      <w:sz w:val="34"/>
    </w:rPr>
  </w:style>
  <w:style w:type="paragraph" w:styleId="842">
    <w:name w:val="Heading 3"/>
    <w:basedOn w:val="1016"/>
    <w:next w:val="1016"/>
    <w:link w:val="843"/>
    <w:uiPriority w:val="9"/>
    <w:unhideWhenUsed/>
    <w:qFormat/>
    <w:pPr>
      <w:keepLines/>
      <w:keepNext/>
      <w:spacing w:before="320" w:after="200"/>
      <w:outlineLvl w:val="2"/>
    </w:pPr>
    <w:rPr>
      <w:rFonts w:ascii="Arial" w:hAnsi="Arial" w:eastAsia="Arial" w:cs="Arial"/>
      <w:sz w:val="30"/>
      <w:szCs w:val="30"/>
    </w:rPr>
  </w:style>
  <w:style w:type="character" w:styleId="843">
    <w:name w:val="Heading 3 Char"/>
    <w:link w:val="842"/>
    <w:uiPriority w:val="9"/>
    <w:rPr>
      <w:rFonts w:ascii="Arial" w:hAnsi="Arial" w:eastAsia="Arial" w:cs="Arial"/>
      <w:sz w:val="30"/>
      <w:szCs w:val="30"/>
    </w:rPr>
  </w:style>
  <w:style w:type="paragraph" w:styleId="844">
    <w:name w:val="Heading 4"/>
    <w:basedOn w:val="1016"/>
    <w:next w:val="1016"/>
    <w:link w:val="845"/>
    <w:uiPriority w:val="9"/>
    <w:unhideWhenUsed/>
    <w:qFormat/>
    <w:pPr>
      <w:keepLines/>
      <w:keepNext/>
      <w:spacing w:before="320" w:after="200"/>
      <w:outlineLvl w:val="3"/>
    </w:pPr>
    <w:rPr>
      <w:rFonts w:ascii="Arial" w:hAnsi="Arial" w:eastAsia="Arial" w:cs="Arial"/>
      <w:b/>
      <w:bCs/>
      <w:sz w:val="26"/>
      <w:szCs w:val="26"/>
    </w:rPr>
  </w:style>
  <w:style w:type="character" w:styleId="845">
    <w:name w:val="Heading 4 Char"/>
    <w:link w:val="844"/>
    <w:uiPriority w:val="9"/>
    <w:rPr>
      <w:rFonts w:ascii="Arial" w:hAnsi="Arial" w:eastAsia="Arial" w:cs="Arial"/>
      <w:b/>
      <w:bCs/>
      <w:sz w:val="26"/>
      <w:szCs w:val="26"/>
    </w:rPr>
  </w:style>
  <w:style w:type="paragraph" w:styleId="846">
    <w:name w:val="Heading 5"/>
    <w:basedOn w:val="1016"/>
    <w:next w:val="1016"/>
    <w:link w:val="847"/>
    <w:uiPriority w:val="9"/>
    <w:unhideWhenUsed/>
    <w:qFormat/>
    <w:pPr>
      <w:keepLines/>
      <w:keepNext/>
      <w:spacing w:before="320" w:after="200"/>
      <w:outlineLvl w:val="4"/>
    </w:pPr>
    <w:rPr>
      <w:rFonts w:ascii="Arial" w:hAnsi="Arial" w:eastAsia="Arial" w:cs="Arial"/>
      <w:b/>
      <w:bCs/>
      <w:sz w:val="24"/>
      <w:szCs w:val="24"/>
    </w:rPr>
  </w:style>
  <w:style w:type="character" w:styleId="847">
    <w:name w:val="Heading 5 Char"/>
    <w:link w:val="846"/>
    <w:uiPriority w:val="9"/>
    <w:rPr>
      <w:rFonts w:ascii="Arial" w:hAnsi="Arial" w:eastAsia="Arial" w:cs="Arial"/>
      <w:b/>
      <w:bCs/>
      <w:sz w:val="24"/>
      <w:szCs w:val="24"/>
    </w:rPr>
  </w:style>
  <w:style w:type="paragraph" w:styleId="848">
    <w:name w:val="Heading 6"/>
    <w:basedOn w:val="1016"/>
    <w:next w:val="1016"/>
    <w:link w:val="849"/>
    <w:uiPriority w:val="9"/>
    <w:unhideWhenUsed/>
    <w:qFormat/>
    <w:pPr>
      <w:keepLines/>
      <w:keepNext/>
      <w:spacing w:before="320" w:after="200"/>
      <w:outlineLvl w:val="5"/>
    </w:pPr>
    <w:rPr>
      <w:rFonts w:ascii="Arial" w:hAnsi="Arial" w:eastAsia="Arial" w:cs="Arial"/>
      <w:b/>
      <w:bCs/>
      <w:sz w:val="22"/>
      <w:szCs w:val="22"/>
    </w:rPr>
  </w:style>
  <w:style w:type="character" w:styleId="849">
    <w:name w:val="Heading 6 Char"/>
    <w:link w:val="848"/>
    <w:uiPriority w:val="9"/>
    <w:rPr>
      <w:rFonts w:ascii="Arial" w:hAnsi="Arial" w:eastAsia="Arial" w:cs="Arial"/>
      <w:b/>
      <w:bCs/>
      <w:sz w:val="22"/>
      <w:szCs w:val="22"/>
    </w:rPr>
  </w:style>
  <w:style w:type="paragraph" w:styleId="850">
    <w:name w:val="Heading 7"/>
    <w:basedOn w:val="1016"/>
    <w:next w:val="1016"/>
    <w:link w:val="851"/>
    <w:uiPriority w:val="9"/>
    <w:unhideWhenUsed/>
    <w:qFormat/>
    <w:pPr>
      <w:keepLines/>
      <w:keepNext/>
      <w:spacing w:before="320" w:after="200"/>
      <w:outlineLvl w:val="6"/>
    </w:pPr>
    <w:rPr>
      <w:rFonts w:ascii="Arial" w:hAnsi="Arial" w:eastAsia="Arial" w:cs="Arial"/>
      <w:b/>
      <w:bCs/>
      <w:i/>
      <w:iCs/>
      <w:sz w:val="22"/>
      <w:szCs w:val="22"/>
    </w:rPr>
  </w:style>
  <w:style w:type="character" w:styleId="851">
    <w:name w:val="Heading 7 Char"/>
    <w:link w:val="850"/>
    <w:uiPriority w:val="9"/>
    <w:rPr>
      <w:rFonts w:ascii="Arial" w:hAnsi="Arial" w:eastAsia="Arial" w:cs="Arial"/>
      <w:b/>
      <w:bCs/>
      <w:i/>
      <w:iCs/>
      <w:sz w:val="22"/>
      <w:szCs w:val="22"/>
    </w:rPr>
  </w:style>
  <w:style w:type="paragraph" w:styleId="852">
    <w:name w:val="Heading 8"/>
    <w:basedOn w:val="1016"/>
    <w:next w:val="1016"/>
    <w:link w:val="853"/>
    <w:uiPriority w:val="9"/>
    <w:unhideWhenUsed/>
    <w:qFormat/>
    <w:pPr>
      <w:keepLines/>
      <w:keepNext/>
      <w:spacing w:before="320" w:after="200"/>
      <w:outlineLvl w:val="7"/>
    </w:pPr>
    <w:rPr>
      <w:rFonts w:ascii="Arial" w:hAnsi="Arial" w:eastAsia="Arial" w:cs="Arial"/>
      <w:i/>
      <w:iCs/>
      <w:sz w:val="22"/>
      <w:szCs w:val="22"/>
    </w:rPr>
  </w:style>
  <w:style w:type="character" w:styleId="853">
    <w:name w:val="Heading 8 Char"/>
    <w:link w:val="852"/>
    <w:uiPriority w:val="9"/>
    <w:rPr>
      <w:rFonts w:ascii="Arial" w:hAnsi="Arial" w:eastAsia="Arial" w:cs="Arial"/>
      <w:i/>
      <w:iCs/>
      <w:sz w:val="22"/>
      <w:szCs w:val="22"/>
    </w:rPr>
  </w:style>
  <w:style w:type="paragraph" w:styleId="854">
    <w:name w:val="Heading 9"/>
    <w:basedOn w:val="1016"/>
    <w:next w:val="1016"/>
    <w:link w:val="855"/>
    <w:uiPriority w:val="9"/>
    <w:unhideWhenUsed/>
    <w:qFormat/>
    <w:pPr>
      <w:keepLines/>
      <w:keepNext/>
      <w:spacing w:before="320" w:after="200"/>
      <w:outlineLvl w:val="8"/>
    </w:pPr>
    <w:rPr>
      <w:rFonts w:ascii="Arial" w:hAnsi="Arial" w:eastAsia="Arial" w:cs="Arial"/>
      <w:i/>
      <w:iCs/>
      <w:sz w:val="21"/>
      <w:szCs w:val="21"/>
    </w:rPr>
  </w:style>
  <w:style w:type="character" w:styleId="855">
    <w:name w:val="Heading 9 Char"/>
    <w:link w:val="854"/>
    <w:uiPriority w:val="9"/>
    <w:rPr>
      <w:rFonts w:ascii="Arial" w:hAnsi="Arial" w:eastAsia="Arial" w:cs="Arial"/>
      <w:i/>
      <w:iCs/>
      <w:sz w:val="21"/>
      <w:szCs w:val="21"/>
    </w:rPr>
  </w:style>
  <w:style w:type="paragraph" w:styleId="856">
    <w:name w:val="List Paragraph"/>
    <w:basedOn w:val="1016"/>
    <w:uiPriority w:val="34"/>
    <w:qFormat/>
    <w:pPr>
      <w:contextualSpacing/>
      <w:ind w:left="720"/>
    </w:pPr>
  </w:style>
  <w:style w:type="paragraph" w:styleId="857">
    <w:name w:val="No Spacing"/>
    <w:uiPriority w:val="1"/>
    <w:qFormat/>
    <w:pPr>
      <w:spacing w:before="0" w:after="0" w:line="240" w:lineRule="auto"/>
    </w:pPr>
  </w:style>
  <w:style w:type="paragraph" w:styleId="858">
    <w:name w:val="Title"/>
    <w:basedOn w:val="1016"/>
    <w:next w:val="1016"/>
    <w:link w:val="859"/>
    <w:uiPriority w:val="10"/>
    <w:qFormat/>
    <w:pPr>
      <w:contextualSpacing/>
      <w:spacing w:before="300" w:after="200"/>
    </w:pPr>
    <w:rPr>
      <w:sz w:val="48"/>
      <w:szCs w:val="48"/>
    </w:rPr>
  </w:style>
  <w:style w:type="character" w:styleId="859">
    <w:name w:val="Title Char"/>
    <w:link w:val="858"/>
    <w:uiPriority w:val="10"/>
    <w:rPr>
      <w:sz w:val="48"/>
      <w:szCs w:val="48"/>
    </w:rPr>
  </w:style>
  <w:style w:type="paragraph" w:styleId="860">
    <w:name w:val="Subtitle"/>
    <w:basedOn w:val="1016"/>
    <w:next w:val="1016"/>
    <w:link w:val="861"/>
    <w:uiPriority w:val="11"/>
    <w:qFormat/>
    <w:pPr>
      <w:spacing w:before="200" w:after="200"/>
    </w:pPr>
    <w:rPr>
      <w:sz w:val="24"/>
      <w:szCs w:val="24"/>
    </w:rPr>
  </w:style>
  <w:style w:type="character" w:styleId="861">
    <w:name w:val="Subtitle Char"/>
    <w:link w:val="860"/>
    <w:uiPriority w:val="11"/>
    <w:rPr>
      <w:sz w:val="24"/>
      <w:szCs w:val="24"/>
    </w:rPr>
  </w:style>
  <w:style w:type="paragraph" w:styleId="862">
    <w:name w:val="Quote"/>
    <w:basedOn w:val="1016"/>
    <w:next w:val="1016"/>
    <w:link w:val="863"/>
    <w:uiPriority w:val="29"/>
    <w:qFormat/>
    <w:pPr>
      <w:ind w:left="720" w:right="720"/>
    </w:pPr>
    <w:rPr>
      <w:i/>
    </w:rPr>
  </w:style>
  <w:style w:type="character" w:styleId="863">
    <w:name w:val="Quote Char"/>
    <w:link w:val="862"/>
    <w:uiPriority w:val="29"/>
    <w:rPr>
      <w:i/>
    </w:rPr>
  </w:style>
  <w:style w:type="paragraph" w:styleId="864">
    <w:name w:val="Intense Quote"/>
    <w:basedOn w:val="1016"/>
    <w:next w:val="1016"/>
    <w:link w:val="86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65">
    <w:name w:val="Intense Quote Char"/>
    <w:link w:val="864"/>
    <w:uiPriority w:val="30"/>
    <w:rPr>
      <w:i/>
    </w:rPr>
  </w:style>
  <w:style w:type="paragraph" w:styleId="866">
    <w:name w:val="Header"/>
    <w:basedOn w:val="1016"/>
    <w:link w:val="867"/>
    <w:uiPriority w:val="99"/>
    <w:unhideWhenUsed/>
    <w:pPr>
      <w:spacing w:after="0" w:line="240" w:lineRule="auto"/>
      <w:tabs>
        <w:tab w:val="center" w:pos="7143" w:leader="none"/>
        <w:tab w:val="right" w:pos="14287" w:leader="none"/>
      </w:tabs>
    </w:pPr>
  </w:style>
  <w:style w:type="character" w:styleId="867">
    <w:name w:val="Header Char"/>
    <w:link w:val="866"/>
    <w:uiPriority w:val="99"/>
  </w:style>
  <w:style w:type="paragraph" w:styleId="868">
    <w:name w:val="Footer"/>
    <w:basedOn w:val="1016"/>
    <w:link w:val="871"/>
    <w:uiPriority w:val="99"/>
    <w:unhideWhenUsed/>
    <w:pPr>
      <w:spacing w:after="0" w:line="240" w:lineRule="auto"/>
      <w:tabs>
        <w:tab w:val="center" w:pos="7143" w:leader="none"/>
        <w:tab w:val="right" w:pos="14287" w:leader="none"/>
      </w:tabs>
    </w:pPr>
  </w:style>
  <w:style w:type="character" w:styleId="869">
    <w:name w:val="Footer Char"/>
    <w:link w:val="868"/>
    <w:uiPriority w:val="99"/>
  </w:style>
  <w:style w:type="paragraph" w:styleId="870">
    <w:name w:val="Caption"/>
    <w:basedOn w:val="1016"/>
    <w:next w:val="1016"/>
    <w:uiPriority w:val="35"/>
    <w:semiHidden/>
    <w:unhideWhenUsed/>
    <w:qFormat/>
    <w:pPr>
      <w:spacing w:line="276" w:lineRule="auto"/>
    </w:pPr>
    <w:rPr>
      <w:b/>
      <w:bCs/>
      <w:color w:val="4f81bd" w:themeColor="accent1"/>
      <w:sz w:val="18"/>
      <w:szCs w:val="18"/>
    </w:rPr>
  </w:style>
  <w:style w:type="character" w:styleId="871">
    <w:name w:val="Caption Char"/>
    <w:basedOn w:val="870"/>
    <w:link w:val="868"/>
    <w:uiPriority w:val="99"/>
  </w:style>
  <w:style w:type="table" w:styleId="87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7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7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7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7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7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7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7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8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8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8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8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8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8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8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8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8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8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9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9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9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9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0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0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0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0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0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0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0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0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0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1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1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1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1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1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1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1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2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2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2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2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2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2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2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2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3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3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3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3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3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3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3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3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3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3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4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4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4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4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4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4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4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4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4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4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5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5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5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5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5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6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6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6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6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6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6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7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7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7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7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7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7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7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7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8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8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8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8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8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8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8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8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9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9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9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9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9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9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98">
    <w:name w:val="Hyperlink"/>
    <w:uiPriority w:val="99"/>
    <w:unhideWhenUsed/>
    <w:rPr>
      <w:color w:val="0000ff" w:themeColor="hyperlink"/>
      <w:u w:val="single"/>
    </w:rPr>
  </w:style>
  <w:style w:type="paragraph" w:styleId="999">
    <w:name w:val="footnote text"/>
    <w:basedOn w:val="1016"/>
    <w:link w:val="1000"/>
    <w:uiPriority w:val="99"/>
    <w:semiHidden/>
    <w:unhideWhenUsed/>
    <w:pPr>
      <w:spacing w:after="40" w:line="240" w:lineRule="auto"/>
    </w:pPr>
    <w:rPr>
      <w:sz w:val="18"/>
    </w:rPr>
  </w:style>
  <w:style w:type="character" w:styleId="1000">
    <w:name w:val="Footnote Text Char"/>
    <w:link w:val="999"/>
    <w:uiPriority w:val="99"/>
    <w:rPr>
      <w:sz w:val="18"/>
    </w:rPr>
  </w:style>
  <w:style w:type="character" w:styleId="1001">
    <w:name w:val="footnote reference"/>
    <w:uiPriority w:val="99"/>
    <w:unhideWhenUsed/>
    <w:rPr>
      <w:vertAlign w:val="superscript"/>
    </w:rPr>
  </w:style>
  <w:style w:type="paragraph" w:styleId="1002">
    <w:name w:val="endnote text"/>
    <w:basedOn w:val="1016"/>
    <w:link w:val="1003"/>
    <w:uiPriority w:val="99"/>
    <w:semiHidden/>
    <w:unhideWhenUsed/>
    <w:pPr>
      <w:spacing w:after="0" w:line="240" w:lineRule="auto"/>
    </w:pPr>
    <w:rPr>
      <w:sz w:val="20"/>
    </w:rPr>
  </w:style>
  <w:style w:type="character" w:styleId="1003">
    <w:name w:val="Endnote Text Char"/>
    <w:link w:val="1002"/>
    <w:uiPriority w:val="99"/>
    <w:rPr>
      <w:sz w:val="20"/>
    </w:rPr>
  </w:style>
  <w:style w:type="character" w:styleId="1004">
    <w:name w:val="endnote reference"/>
    <w:uiPriority w:val="99"/>
    <w:semiHidden/>
    <w:unhideWhenUsed/>
    <w:rPr>
      <w:vertAlign w:val="superscript"/>
    </w:rPr>
  </w:style>
  <w:style w:type="paragraph" w:styleId="1005">
    <w:name w:val="toc 1"/>
    <w:basedOn w:val="1016"/>
    <w:next w:val="1016"/>
    <w:uiPriority w:val="39"/>
    <w:unhideWhenUsed/>
    <w:pPr>
      <w:ind w:left="0" w:right="0" w:firstLine="0"/>
      <w:spacing w:after="57"/>
    </w:pPr>
  </w:style>
  <w:style w:type="paragraph" w:styleId="1006">
    <w:name w:val="toc 2"/>
    <w:basedOn w:val="1016"/>
    <w:next w:val="1016"/>
    <w:uiPriority w:val="39"/>
    <w:unhideWhenUsed/>
    <w:pPr>
      <w:ind w:left="283" w:right="0" w:firstLine="0"/>
      <w:spacing w:after="57"/>
    </w:pPr>
  </w:style>
  <w:style w:type="paragraph" w:styleId="1007">
    <w:name w:val="toc 3"/>
    <w:basedOn w:val="1016"/>
    <w:next w:val="1016"/>
    <w:uiPriority w:val="39"/>
    <w:unhideWhenUsed/>
    <w:pPr>
      <w:ind w:left="567" w:right="0" w:firstLine="0"/>
      <w:spacing w:after="57"/>
    </w:pPr>
  </w:style>
  <w:style w:type="paragraph" w:styleId="1008">
    <w:name w:val="toc 4"/>
    <w:basedOn w:val="1016"/>
    <w:next w:val="1016"/>
    <w:uiPriority w:val="39"/>
    <w:unhideWhenUsed/>
    <w:pPr>
      <w:ind w:left="850" w:right="0" w:firstLine="0"/>
      <w:spacing w:after="57"/>
    </w:pPr>
  </w:style>
  <w:style w:type="paragraph" w:styleId="1009">
    <w:name w:val="toc 5"/>
    <w:basedOn w:val="1016"/>
    <w:next w:val="1016"/>
    <w:uiPriority w:val="39"/>
    <w:unhideWhenUsed/>
    <w:pPr>
      <w:ind w:left="1134" w:right="0" w:firstLine="0"/>
      <w:spacing w:after="57"/>
    </w:pPr>
  </w:style>
  <w:style w:type="paragraph" w:styleId="1010">
    <w:name w:val="toc 6"/>
    <w:basedOn w:val="1016"/>
    <w:next w:val="1016"/>
    <w:uiPriority w:val="39"/>
    <w:unhideWhenUsed/>
    <w:pPr>
      <w:ind w:left="1417" w:right="0" w:firstLine="0"/>
      <w:spacing w:after="57"/>
    </w:pPr>
  </w:style>
  <w:style w:type="paragraph" w:styleId="1011">
    <w:name w:val="toc 7"/>
    <w:basedOn w:val="1016"/>
    <w:next w:val="1016"/>
    <w:uiPriority w:val="39"/>
    <w:unhideWhenUsed/>
    <w:pPr>
      <w:ind w:left="1701" w:right="0" w:firstLine="0"/>
      <w:spacing w:after="57"/>
    </w:pPr>
  </w:style>
  <w:style w:type="paragraph" w:styleId="1012">
    <w:name w:val="toc 8"/>
    <w:basedOn w:val="1016"/>
    <w:next w:val="1016"/>
    <w:uiPriority w:val="39"/>
    <w:unhideWhenUsed/>
    <w:pPr>
      <w:ind w:left="1984" w:right="0" w:firstLine="0"/>
      <w:spacing w:after="57"/>
    </w:pPr>
  </w:style>
  <w:style w:type="paragraph" w:styleId="1013">
    <w:name w:val="toc 9"/>
    <w:basedOn w:val="1016"/>
    <w:next w:val="1016"/>
    <w:uiPriority w:val="39"/>
    <w:unhideWhenUsed/>
    <w:pPr>
      <w:ind w:left="2268" w:right="0" w:firstLine="0"/>
      <w:spacing w:after="57"/>
    </w:pPr>
  </w:style>
  <w:style w:type="paragraph" w:styleId="1014">
    <w:name w:val="TOC Heading"/>
    <w:uiPriority w:val="39"/>
    <w:unhideWhenUsed/>
  </w:style>
  <w:style w:type="paragraph" w:styleId="1015">
    <w:name w:val="table of figures"/>
    <w:basedOn w:val="1016"/>
    <w:next w:val="1016"/>
    <w:uiPriority w:val="99"/>
    <w:unhideWhenUsed/>
    <w:pPr>
      <w:spacing w:after="0" w:afterAutospacing="0"/>
    </w:pPr>
  </w:style>
  <w:style w:type="paragraph" w:styleId="1016" w:default="1">
    <w:name w:val="Normal"/>
    <w:next w:val="1016"/>
    <w:link w:val="1016"/>
    <w:qFormat/>
    <w:rPr>
      <w:sz w:val="24"/>
      <w:szCs w:val="24"/>
      <w:lang w:val="ru-RU" w:eastAsia="ru-RU" w:bidi="ar-SA"/>
    </w:rPr>
  </w:style>
  <w:style w:type="character" w:styleId="1017">
    <w:name w:val="Основной шрифт абзаца"/>
    <w:next w:val="1017"/>
    <w:link w:val="1016"/>
    <w:uiPriority w:val="1"/>
    <w:semiHidden/>
    <w:unhideWhenUsed/>
  </w:style>
  <w:style w:type="table" w:styleId="1018">
    <w:name w:val="Обычная таблица"/>
    <w:next w:val="1018"/>
    <w:link w:val="1016"/>
    <w:uiPriority w:val="99"/>
    <w:semiHidden/>
    <w:unhideWhenUsed/>
    <w:tblPr/>
  </w:style>
  <w:style w:type="numbering" w:styleId="1019">
    <w:name w:val="Нет списка"/>
    <w:next w:val="1019"/>
    <w:link w:val="1016"/>
    <w:uiPriority w:val="99"/>
    <w:semiHidden/>
    <w:unhideWhenUsed/>
  </w:style>
  <w:style w:type="paragraph" w:styleId="1020">
    <w:name w:val="Текст выноски"/>
    <w:basedOn w:val="1016"/>
    <w:next w:val="1020"/>
    <w:link w:val="1022"/>
    <w:uiPriority w:val="99"/>
    <w:semiHidden/>
    <w:rPr>
      <w:sz w:val="20"/>
      <w:szCs w:val="20"/>
      <w:lang w:val="en-US" w:eastAsia="en-US"/>
    </w:rPr>
  </w:style>
  <w:style w:type="paragraph" w:styleId="1021">
    <w:name w:val="Знак Char Char Знак Знак Char Char Знак Char Char Знак Char Char Знак Знак Знак Знак Знак Char Char Знак Char Char"/>
    <w:basedOn w:val="1016"/>
    <w:next w:val="1021"/>
    <w:link w:val="1016"/>
    <w:uiPriority w:val="99"/>
    <w:pPr>
      <w:spacing w:after="160" w:line="240" w:lineRule="exact"/>
    </w:pPr>
    <w:rPr>
      <w:rFonts w:ascii="Verdana" w:hAnsi="Verdana"/>
      <w:sz w:val="20"/>
      <w:szCs w:val="20"/>
      <w:lang w:val="en-US" w:eastAsia="en-US"/>
    </w:rPr>
  </w:style>
  <w:style w:type="character" w:styleId="1022">
    <w:name w:val="Текст выноски Знак"/>
    <w:next w:val="1022"/>
    <w:link w:val="1020"/>
    <w:uiPriority w:val="99"/>
    <w:semiHidden/>
    <w:rPr>
      <w:lang w:val="en-US" w:eastAsia="en-US"/>
    </w:rPr>
  </w:style>
  <w:style w:type="paragraph" w:styleId="1023">
    <w:name w:val="Основной текст с отступом"/>
    <w:basedOn w:val="1016"/>
    <w:next w:val="1023"/>
    <w:link w:val="1025"/>
    <w:uiPriority w:val="99"/>
    <w:pPr>
      <w:ind w:left="284" w:hanging="284"/>
      <w:jc w:val="both"/>
    </w:pPr>
    <w:rPr>
      <w:lang w:val="en-US" w:eastAsia="en-US"/>
    </w:rPr>
  </w:style>
  <w:style w:type="paragraph" w:styleId="1024">
    <w:name w:val="Список 2"/>
    <w:basedOn w:val="1016"/>
    <w:next w:val="1024"/>
    <w:link w:val="1016"/>
    <w:pPr>
      <w:jc w:val="both"/>
      <w:spacing w:before="60"/>
    </w:pPr>
    <w:rPr>
      <w:rFonts w:ascii="PragmaticaCTT" w:hAnsi="PragmaticaCTT" w:cs="Arial Unicode MS"/>
    </w:rPr>
  </w:style>
  <w:style w:type="character" w:styleId="1025">
    <w:name w:val="Основной текст с отступом Знак"/>
    <w:next w:val="1025"/>
    <w:link w:val="1023"/>
    <w:uiPriority w:val="99"/>
    <w:semiHidden/>
    <w:rPr>
      <w:rFonts w:cs="Times New Roman"/>
      <w:sz w:val="24"/>
      <w:szCs w:val="24"/>
    </w:rPr>
  </w:style>
  <w:style w:type="table" w:styleId="1026">
    <w:name w:val="Сетка таблицы"/>
    <w:basedOn w:val="1018"/>
    <w:next w:val="1026"/>
    <w:link w:val="1016"/>
    <w:uiPriority w:val="99"/>
    <w:tblPr/>
  </w:style>
  <w:style w:type="paragraph" w:styleId="102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1016"/>
    <w:next w:val="1027"/>
    <w:link w:val="1029"/>
    <w:uiPriority w:val="99"/>
    <w:qFormat/>
    <w:rPr>
      <w:sz w:val="20"/>
      <w:szCs w:val="20"/>
      <w:lang w:val="en-US" w:eastAsia="en-US"/>
    </w:rPr>
  </w:style>
  <w:style w:type="character" w:styleId="1028">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28"/>
    <w:link w:val="1016"/>
    <w:qFormat/>
    <w:rPr>
      <w:rFonts w:cs="Times New Roman"/>
      <w:vertAlign w:val="superscript"/>
    </w:rPr>
  </w:style>
  <w:style w:type="character" w:styleId="10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29"/>
    <w:link w:val="1027"/>
    <w:uiPriority w:val="99"/>
    <w:qFormat/>
    <w:rPr>
      <w:rFonts w:cs="Times New Roman"/>
    </w:rPr>
  </w:style>
  <w:style w:type="paragraph" w:styleId="1030">
    <w:name w:val="Название"/>
    <w:basedOn w:val="1016"/>
    <w:next w:val="1030"/>
    <w:link w:val="1032"/>
    <w:uiPriority w:val="99"/>
    <w:qFormat/>
    <w:pPr>
      <w:jc w:val="center"/>
    </w:pPr>
    <w:rPr>
      <w:rFonts w:ascii="Cambria" w:hAnsi="Cambria"/>
      <w:b/>
      <w:bCs/>
      <w:sz w:val="32"/>
      <w:szCs w:val="32"/>
      <w:lang w:val="en-US" w:eastAsia="en-US"/>
    </w:rPr>
  </w:style>
  <w:style w:type="paragraph" w:styleId="1031">
    <w:name w:val="Текст"/>
    <w:basedOn w:val="1016"/>
    <w:next w:val="1031"/>
    <w:link w:val="1034"/>
    <w:uiPriority w:val="99"/>
    <w:rPr>
      <w:rFonts w:ascii="Courier New" w:hAnsi="Courier New"/>
      <w:sz w:val="20"/>
      <w:szCs w:val="20"/>
      <w:lang w:val="en-US" w:eastAsia="en-US"/>
    </w:rPr>
  </w:style>
  <w:style w:type="character" w:styleId="1032">
    <w:name w:val="Название Знак"/>
    <w:next w:val="1032"/>
    <w:link w:val="1030"/>
    <w:uiPriority w:val="99"/>
    <w:rPr>
      <w:rFonts w:ascii="Cambria" w:hAnsi="Cambria" w:cs="Times New Roman"/>
      <w:b/>
      <w:bCs/>
      <w:sz w:val="32"/>
      <w:szCs w:val="32"/>
    </w:rPr>
  </w:style>
  <w:style w:type="character" w:styleId="1033">
    <w:name w:val="Знак примечания"/>
    <w:next w:val="1033"/>
    <w:link w:val="1016"/>
    <w:uiPriority w:val="99"/>
    <w:semiHidden/>
    <w:rPr>
      <w:rFonts w:cs="Times New Roman"/>
      <w:sz w:val="16"/>
      <w:szCs w:val="16"/>
    </w:rPr>
  </w:style>
  <w:style w:type="character" w:styleId="1034">
    <w:name w:val="Текст Знак"/>
    <w:next w:val="1034"/>
    <w:link w:val="1031"/>
    <w:uiPriority w:val="99"/>
    <w:semiHidden/>
    <w:rPr>
      <w:rFonts w:ascii="Courier New" w:hAnsi="Courier New" w:cs="Courier New"/>
    </w:rPr>
  </w:style>
  <w:style w:type="paragraph" w:styleId="1035">
    <w:name w:val="Текст примечания"/>
    <w:basedOn w:val="1016"/>
    <w:next w:val="1035"/>
    <w:link w:val="1037"/>
    <w:uiPriority w:val="99"/>
    <w:semiHidden/>
    <w:rPr>
      <w:sz w:val="20"/>
      <w:szCs w:val="20"/>
      <w:lang w:val="en-US" w:eastAsia="en-US"/>
    </w:rPr>
  </w:style>
  <w:style w:type="paragraph" w:styleId="1036">
    <w:name w:val="Тема примечания"/>
    <w:basedOn w:val="1035"/>
    <w:next w:val="1035"/>
    <w:link w:val="1039"/>
    <w:uiPriority w:val="99"/>
    <w:semiHidden/>
    <w:rPr>
      <w:b/>
      <w:bCs/>
    </w:rPr>
  </w:style>
  <w:style w:type="character" w:styleId="1037">
    <w:name w:val="Текст примечания Знак"/>
    <w:next w:val="1037"/>
    <w:link w:val="1035"/>
    <w:uiPriority w:val="99"/>
    <w:semiHidden/>
    <w:rPr>
      <w:rFonts w:cs="Times New Roman"/>
    </w:rPr>
  </w:style>
  <w:style w:type="paragraph" w:styleId="1038">
    <w:name w:val="Верхний колонтитул,Linie,ВерхКолонтитул"/>
    <w:basedOn w:val="1016"/>
    <w:next w:val="1038"/>
    <w:link w:val="1041"/>
    <w:uiPriority w:val="99"/>
    <w:pPr>
      <w:tabs>
        <w:tab w:val="center" w:pos="4677" w:leader="none"/>
        <w:tab w:val="right" w:pos="9355" w:leader="none"/>
      </w:tabs>
    </w:pPr>
    <w:rPr>
      <w:lang w:val="en-US" w:eastAsia="en-US"/>
    </w:rPr>
  </w:style>
  <w:style w:type="character" w:styleId="1039">
    <w:name w:val="Тема примечания Знак"/>
    <w:next w:val="1039"/>
    <w:link w:val="1036"/>
    <w:uiPriority w:val="99"/>
    <w:semiHidden/>
    <w:rPr>
      <w:rFonts w:cs="Times New Roman"/>
      <w:b/>
      <w:bCs/>
    </w:rPr>
  </w:style>
  <w:style w:type="paragraph" w:styleId="1040">
    <w:name w:val="Нижний колонтитул"/>
    <w:basedOn w:val="1016"/>
    <w:next w:val="1040"/>
    <w:link w:val="1043"/>
    <w:uiPriority w:val="99"/>
    <w:pPr>
      <w:tabs>
        <w:tab w:val="center" w:pos="4677" w:leader="none"/>
        <w:tab w:val="right" w:pos="9355" w:leader="none"/>
      </w:tabs>
    </w:pPr>
    <w:rPr>
      <w:lang w:val="en-US" w:eastAsia="en-US"/>
    </w:rPr>
  </w:style>
  <w:style w:type="character" w:styleId="1041">
    <w:name w:val="Верхний колонтитул Знак,Linie Знак,ВерхКолонтитул Знак"/>
    <w:next w:val="1041"/>
    <w:link w:val="1038"/>
    <w:uiPriority w:val="99"/>
    <w:rPr>
      <w:rFonts w:cs="Times New Roman"/>
      <w:sz w:val="24"/>
      <w:szCs w:val="24"/>
    </w:rPr>
  </w:style>
  <w:style w:type="paragraph" w:styleId="1042">
    <w:name w:val="Основной текст 2"/>
    <w:basedOn w:val="1016"/>
    <w:next w:val="1042"/>
    <w:link w:val="1045"/>
    <w:pPr>
      <w:spacing w:after="120" w:line="480" w:lineRule="auto"/>
    </w:pPr>
    <w:rPr>
      <w:lang w:val="en-US" w:eastAsia="en-US"/>
    </w:rPr>
  </w:style>
  <w:style w:type="character" w:styleId="1043">
    <w:name w:val="Нижний колонтитул Знак"/>
    <w:next w:val="1043"/>
    <w:link w:val="1040"/>
    <w:uiPriority w:val="99"/>
    <w:semiHidden/>
    <w:rPr>
      <w:rFonts w:cs="Times New Roman"/>
      <w:sz w:val="24"/>
      <w:szCs w:val="24"/>
    </w:rPr>
  </w:style>
  <w:style w:type="table" w:styleId="1044">
    <w:name w:val="Сетка таблицы1"/>
    <w:next w:val="1044"/>
    <w:link w:val="1016"/>
    <w:uiPriority w:val="99"/>
    <w:rPr>
      <w:lang w:val="ru-RU" w:eastAsia="ru-RU" w:bidi="ar-SA"/>
    </w:rPr>
    <w:tblPr/>
  </w:style>
  <w:style w:type="character" w:styleId="1045">
    <w:name w:val="Основной текст 2 Знак"/>
    <w:next w:val="1045"/>
    <w:link w:val="1042"/>
    <w:rPr>
      <w:rFonts w:cs="Times New Roman"/>
      <w:sz w:val="24"/>
      <w:szCs w:val="24"/>
    </w:rPr>
  </w:style>
  <w:style w:type="character" w:styleId="1046">
    <w:name w:val="Номер страницы"/>
    <w:next w:val="1046"/>
    <w:link w:val="1016"/>
    <w:uiPriority w:val="99"/>
    <w:rPr>
      <w:rFonts w:cs="Times New Roman"/>
    </w:rPr>
  </w:style>
  <w:style w:type="paragraph" w:styleId="1047">
    <w:name w:val="Текст концевой сноски"/>
    <w:basedOn w:val="1016"/>
    <w:next w:val="1047"/>
    <w:link w:val="1049"/>
    <w:uiPriority w:val="99"/>
    <w:semiHidden/>
    <w:rPr>
      <w:sz w:val="20"/>
      <w:szCs w:val="20"/>
      <w:lang w:val="en-US" w:eastAsia="en-US"/>
    </w:rPr>
  </w:style>
  <w:style w:type="character" w:styleId="1048">
    <w:name w:val="Знак концевой сноски"/>
    <w:next w:val="1048"/>
    <w:link w:val="1016"/>
    <w:uiPriority w:val="99"/>
    <w:semiHidden/>
    <w:rPr>
      <w:rFonts w:cs="Times New Roman"/>
      <w:vertAlign w:val="superscript"/>
    </w:rPr>
  </w:style>
  <w:style w:type="character" w:styleId="1049">
    <w:name w:val="Текст концевой сноски Знак"/>
    <w:next w:val="1049"/>
    <w:link w:val="1047"/>
    <w:uiPriority w:val="99"/>
    <w:semiHidden/>
    <w:rPr>
      <w:rFonts w:cs="Times New Roman"/>
    </w:rPr>
  </w:style>
  <w:style w:type="character" w:styleId="1050">
    <w:name w:val="Гиперссылка"/>
    <w:next w:val="1050"/>
    <w:link w:val="1016"/>
    <w:uiPriority w:val="99"/>
    <w:rPr>
      <w:rFonts w:cs="Times New Roman"/>
      <w:color w:val="0000ff"/>
      <w:u w:val="single"/>
    </w:rPr>
  </w:style>
  <w:style w:type="paragraph" w:styleId="1051">
    <w:name w:val="Рецензия"/>
    <w:next w:val="1051"/>
    <w:link w:val="1016"/>
    <w:hidden/>
    <w:uiPriority w:val="99"/>
    <w:semiHidden/>
    <w:rPr>
      <w:sz w:val="24"/>
      <w:szCs w:val="24"/>
      <w:lang w:val="ru-RU" w:eastAsia="ru-RU" w:bidi="ar-SA"/>
    </w:rPr>
  </w:style>
  <w:style w:type="paragraph" w:styleId="1052">
    <w:name w:val="Абзац списка,Table-Normal,RSHB_Table-Normal,Список с узором,List Paragraph"/>
    <w:basedOn w:val="1016"/>
    <w:next w:val="1052"/>
    <w:link w:val="1053"/>
    <w:uiPriority w:val="34"/>
    <w:qFormat/>
    <w:pPr>
      <w:contextualSpacing/>
      <w:ind w:left="720"/>
      <w:spacing w:after="160" w:line="259" w:lineRule="auto"/>
    </w:pPr>
    <w:rPr>
      <w:rFonts w:ascii="Calibri" w:hAnsi="Calibri" w:eastAsia="Calibri"/>
      <w:sz w:val="22"/>
      <w:szCs w:val="22"/>
      <w:lang w:eastAsia="en-US"/>
    </w:rPr>
  </w:style>
  <w:style w:type="character" w:styleId="1053">
    <w:name w:val="Абзац списка Знак,Table-Normal Знак,RSHB_Table-Normal Знак,Список с узором Знак,List Paragraph Знак"/>
    <w:next w:val="1053"/>
    <w:link w:val="1052"/>
    <w:uiPriority w:val="34"/>
    <w:rPr>
      <w:rFonts w:ascii="Calibri" w:hAnsi="Calibri" w:eastAsia="Calibri"/>
      <w:sz w:val="22"/>
      <w:szCs w:val="22"/>
      <w:lang w:eastAsia="en-US"/>
    </w:rPr>
  </w:style>
  <w:style w:type="character" w:styleId="1054" w:default="1">
    <w:name w:val="Default Paragraph Font"/>
    <w:uiPriority w:val="1"/>
    <w:semiHidden/>
    <w:unhideWhenUsed/>
  </w:style>
  <w:style w:type="numbering" w:styleId="1055" w:default="1">
    <w:name w:val="No List"/>
    <w:uiPriority w:val="99"/>
    <w:semiHidden/>
    <w:unhideWhenUsed/>
  </w:style>
  <w:style w:type="table" w:styleId="105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28</cp:revision>
  <dcterms:created xsi:type="dcterms:W3CDTF">2024-10-24T13:25:00Z</dcterms:created>
  <dcterms:modified xsi:type="dcterms:W3CDTF">2025-08-04T18:54:17Z</dcterms:modified>
  <cp:version>1048576</cp:version>
</cp:coreProperties>
</file>